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right="2560"/>
        <w:rPr>
          <w:rFonts w:ascii="黑体" w:hAnsi="黑体" w:eastAsia="黑体"/>
          <w:color w:val="000000"/>
          <w:sz w:val="32"/>
          <w:szCs w:val="32"/>
        </w:rPr>
      </w:pPr>
      <w:r>
        <w:rPr>
          <w:rFonts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</w:rPr>
        <w:t>1</w:t>
      </w:r>
      <w:r>
        <w:rPr>
          <w:rFonts w:ascii="黑体" w:hAnsi="黑体" w:eastAsia="黑体"/>
          <w:color w:val="000000"/>
          <w:sz w:val="32"/>
          <w:szCs w:val="32"/>
        </w:rPr>
        <w:t>：</w:t>
      </w:r>
    </w:p>
    <w:p>
      <w:pPr>
        <w:adjustRightInd w:val="0"/>
        <w:snapToGrid w:val="0"/>
        <w:ind w:left="7920" w:hanging="7920" w:hangingChars="220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eastAsia="zh-CN"/>
        </w:rPr>
        <w:t>四川通融统筹城乡建设投资</w:t>
      </w:r>
      <w:r>
        <w:rPr>
          <w:rFonts w:hint="eastAsia" w:eastAsia="方正小标宋简体"/>
          <w:bCs/>
          <w:sz w:val="36"/>
          <w:szCs w:val="36"/>
        </w:rPr>
        <w:t>有限公司员工招聘</w:t>
      </w:r>
      <w:r>
        <w:rPr>
          <w:rFonts w:eastAsia="方正小标宋简体"/>
          <w:bCs/>
          <w:sz w:val="36"/>
          <w:szCs w:val="36"/>
        </w:rPr>
        <w:t>报名表</w:t>
      </w:r>
    </w:p>
    <w:p>
      <w:pPr>
        <w:adjustRightInd w:val="0"/>
        <w:snapToGrid w:val="0"/>
        <w:spacing w:before="156" w:beforeLines="50" w:line="360" w:lineRule="auto"/>
        <w:ind w:right="-902"/>
        <w:jc w:val="left"/>
        <w:rPr>
          <w:rFonts w:hint="eastAsia"/>
        </w:rPr>
      </w:pPr>
      <w:r>
        <w:rPr>
          <w:rFonts w:hint="eastAsia" w:ascii="楷体_GB2312" w:eastAsia="楷体_GB2312"/>
          <w:b/>
          <w:bCs/>
          <w:sz w:val="28"/>
          <w:szCs w:val="28"/>
        </w:rPr>
        <w:t>应聘岗位：</w:t>
      </w:r>
      <w:r>
        <w:rPr>
          <w:rFonts w:eastAsia="楷体_GB2312"/>
          <w:b/>
          <w:bCs/>
          <w:sz w:val="28"/>
          <w:szCs w:val="28"/>
          <w:u w:val="single"/>
        </w:rPr>
        <w:t xml:space="preserve">                    </w:t>
      </w:r>
      <w:r>
        <w:rPr>
          <w:rFonts w:eastAsia="楷体_GB2312"/>
          <w:b/>
          <w:bCs/>
          <w:sz w:val="28"/>
          <w:szCs w:val="28"/>
        </w:rPr>
        <w:t xml:space="preserve">  </w:t>
      </w:r>
      <w:r>
        <w:rPr>
          <w:rFonts w:hint="eastAsia" w:eastAsia="楷体_GB2312"/>
          <w:b/>
          <w:bCs/>
          <w:sz w:val="28"/>
          <w:szCs w:val="28"/>
        </w:rPr>
        <w:t xml:space="preserve">          </w:t>
      </w:r>
      <w:r>
        <w:rPr>
          <w:rFonts w:eastAsia="楷体_GB2312"/>
          <w:bCs/>
          <w:sz w:val="28"/>
          <w:szCs w:val="28"/>
        </w:rPr>
        <w:t>报名日期：    年  月  日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340"/>
        <w:gridCol w:w="265"/>
        <w:gridCol w:w="88"/>
        <w:gridCol w:w="654"/>
        <w:gridCol w:w="288"/>
        <w:gridCol w:w="855"/>
        <w:gridCol w:w="441"/>
        <w:gridCol w:w="699"/>
        <w:gridCol w:w="739"/>
        <w:gridCol w:w="277"/>
        <w:gridCol w:w="649"/>
        <w:gridCol w:w="83"/>
        <w:gridCol w:w="811"/>
        <w:gridCol w:w="192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   名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性别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出生日期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免冠彩照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   高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体  重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婚姻状况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民   族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血  型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健康状况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   历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  称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政治面貌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户口所在地</w:t>
            </w:r>
          </w:p>
        </w:tc>
        <w:tc>
          <w:tcPr>
            <w:tcW w:w="160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  业</w:t>
            </w: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宗教信仰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3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身份证号码</w:t>
            </w:r>
          </w:p>
        </w:tc>
        <w:tc>
          <w:tcPr>
            <w:tcW w:w="263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QQ号</w:t>
            </w: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现居住地址及邮编</w:t>
            </w:r>
          </w:p>
        </w:tc>
        <w:tc>
          <w:tcPr>
            <w:tcW w:w="3931" w:type="dxa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43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紧急联系人</w:t>
            </w:r>
          </w:p>
        </w:tc>
        <w:tc>
          <w:tcPr>
            <w:tcW w:w="10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81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931" w:type="dxa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44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紧急联系电话</w:t>
            </w:r>
          </w:p>
        </w:tc>
        <w:tc>
          <w:tcPr>
            <w:tcW w:w="27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主要学习/培训经历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毕业院校（培训机构）</w:t>
            </w: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专业（课题）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学历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329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255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主要工作经历</w:t>
            </w: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起止时间</w:t>
            </w: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月薪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离职原因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beforeAutospacing="1" w:afterAutospacing="1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69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79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66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89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sz w:val="22"/>
                <w:szCs w:val="22"/>
              </w:rPr>
              <w:t>家庭主要成员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姓名</w:t>
            </w: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关系</w:t>
            </w: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年龄</w:t>
            </w: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工作单位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职务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  <w:jc w:val="center"/>
        </w:trPr>
        <w:tc>
          <w:tcPr>
            <w:tcW w:w="1388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b/>
                <w:bCs/>
                <w:sz w:val="22"/>
                <w:szCs w:val="22"/>
              </w:rPr>
            </w:pP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00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114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</w:p>
        </w:tc>
        <w:tc>
          <w:tcPr>
            <w:tcW w:w="215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54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  <w:tc>
          <w:tcPr>
            <w:tcW w:w="19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left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您是否愿意外派到其他城市分公司工作：□是      □否      □可以考虑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 xml:space="preserve">您是否愿意服从调剂安排：        □是    □否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有无亲属朋友就职于本公司：      □无   □有：姓名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关系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</w:t>
            </w:r>
            <w:r>
              <w:rPr>
                <w:rFonts w:hint="eastAsia" w:ascii="宋体" w:hAnsi="宋体" w:cs="宋体"/>
                <w:sz w:val="22"/>
                <w:szCs w:val="22"/>
              </w:rPr>
              <w:t xml:space="preserve">   部门 </w:t>
            </w:r>
            <w:r>
              <w:rPr>
                <w:rFonts w:hint="eastAsia" w:ascii="宋体" w:hAnsi="宋体" w:cs="宋体"/>
                <w:sz w:val="22"/>
                <w:szCs w:val="22"/>
                <w:u w:val="single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</w:rPr>
              <w:t>招聘信息来源：□人才网  □报刊  □人才市场  □内部员工介绍，介绍人___________  □其他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10500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left="3" w:leftChars="-405" w:hanging="853" w:hangingChars="354"/>
              <w:rPr>
                <w:rFonts w:ascii="宋体" w:hAnsi="宋体" w:cs="宋体"/>
                <w:sz w:val="22"/>
                <w:szCs w:val="22"/>
              </w:rPr>
            </w:pP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_GB2312" w:hAnsi="宋体" w:eastAsia="楷体_GB2312" w:cs="宋体"/>
                <w:b/>
                <w:bCs/>
                <w:sz w:val="24"/>
              </w:rPr>
              <w:t>本人保证以上资料完全属实，如有失实，愿承担无偿解雇责任。         本人签名：___________</w:t>
            </w:r>
          </w:p>
        </w:tc>
      </w:tr>
    </w:tbl>
    <w:p>
      <w:pPr>
        <w:widowControl/>
        <w:rPr>
          <w:rFonts w:ascii="黑体" w:hAnsi="黑体" w:eastAsia="黑体"/>
          <w:bCs/>
          <w:color w:val="FFFFFF"/>
          <w:kern w:val="0"/>
          <w:sz w:val="32"/>
          <w:szCs w:val="32"/>
        </w:rPr>
        <w:sectPr>
          <w:headerReference r:id="rId5" w:type="first"/>
          <w:footerReference r:id="rId8" w:type="first"/>
          <w:headerReference r:id="rId3" w:type="default"/>
          <w:footerReference r:id="rId6" w:type="default"/>
          <w:headerReference r:id="rId4" w:type="even"/>
          <w:footerReference r:id="rId7" w:type="even"/>
          <w:pgSz w:w="11906" w:h="16838"/>
          <w:pgMar w:top="1440" w:right="1080" w:bottom="1440" w:left="1080" w:header="851" w:footer="992" w:gutter="0"/>
          <w:pgNumType w:fmt="numberInDash"/>
          <w:cols w:space="720" w:num="1"/>
          <w:docGrid w:type="lines" w:linePitch="312" w:charSpace="0"/>
        </w:sectPr>
      </w:pPr>
    </w:p>
    <w:tbl>
      <w:tblPr>
        <w:tblStyle w:val="4"/>
        <w:tblpPr w:leftFromText="180" w:rightFromText="180" w:vertAnchor="text" w:horzAnchor="page" w:tblpX="738" w:tblpY="18"/>
        <w:tblOverlap w:val="never"/>
        <w:tblW w:w="1536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55"/>
        <w:gridCol w:w="1245"/>
        <w:gridCol w:w="1170"/>
        <w:gridCol w:w="716"/>
        <w:gridCol w:w="6064"/>
        <w:gridCol w:w="1635"/>
        <w:gridCol w:w="337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0" w:hRule="atLeast"/>
        </w:trPr>
        <w:tc>
          <w:tcPr>
            <w:tcW w:w="1536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0080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color w:val="FFFFFF"/>
                <w:sz w:val="36"/>
                <w:szCs w:val="36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FFFFFF"/>
                <w:kern w:val="0"/>
                <w:sz w:val="36"/>
                <w:szCs w:val="36"/>
                <w:u w:val="none"/>
                <w:lang w:val="en-US" w:eastAsia="zh-CN" w:bidi="ar"/>
              </w:rPr>
              <w:t>四川通融统筹城乡建设投资有限公司招聘岗位任职资格表（12人）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exac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部门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年薪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</w:trPr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通融公司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（7人）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资本运营部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融资专员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4人</w:t>
            </w:r>
          </w:p>
        </w:tc>
        <w:tc>
          <w:tcPr>
            <w:tcW w:w="6064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35周岁以下，具有大学本科及以上学历、具有财务和金融专业知识和相关资质；具有银行公司业务、证券公司投行业务、基金公司风控业务从业经历或在企业从事融资业务相关经历的，学历可适当放宽至大学专科，年龄放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宽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至38岁。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8-10万/年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财务成本部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会计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2人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全日制大学财经类专业本科及以上学历、持有会计人员从业资格证；年龄40周岁以下，3年以上会计从业经验，有房产、建筑工程和生产企业会计经验行业优先。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7-8万/年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资产经营管理部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资管专员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全日制大专及以上学历；5年以上物业管理及销售工作经验，出色的谈判力和语言表达能力，有广告宣传从业经验优先。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4+3+超业绩奖励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基础工资按月发放，绩效工资由公司考核后按绩效方案发放。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粮油总公司</w:t>
            </w:r>
          </w:p>
          <w:p>
            <w:pPr>
              <w:keepNext w:val="0"/>
              <w:keepLines w:val="0"/>
              <w:widowControl/>
              <w:suppressLineNumbers w:val="0"/>
              <w:ind w:firstLine="210" w:firstLineChars="1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（2人）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业务经营部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业务经理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2人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全日制大专及以上学历；年龄35周岁以下，精通粮油、农产品行业市场行情，具有丰富的营销资源和渠道，出色的谈判力和语言表达能力。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基础工资5万+绩效考核5万+超业绩奖励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基础工资按月发放，绩效考核由公司考核后按绩效方案发放，超业绩奖励根据业绩发放。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</w:trPr>
        <w:tc>
          <w:tcPr>
            <w:tcW w:w="11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测绘公司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（3人）</w:t>
            </w:r>
          </w:p>
        </w:tc>
        <w:tc>
          <w:tcPr>
            <w:tcW w:w="12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工程测量部</w:t>
            </w: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总工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年龄40周岁以下，大学专科及以上的测绘工程或测绘相关专业学历，取得测绘专业中级工程师，5年以上测绘工作经验，具有2年以上测绘工程管理工作经验，熟练掌握测绘各项业务质量体系的实施和保持。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基础工资6万+绩效考核5万+超业绩奖励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基础工资按月发放，绩效考核由公司考核后按绩效方案发放，超业绩奖励根据业绩发放。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0" w:hRule="atLeast"/>
        </w:trPr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助理测绘工程师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大学专科及以上的测绘工程或测绘相关专业学历，年龄35周岁以下，取得测绘专业助理工程师（或工程测量执业资格证），能够熟练使用GNSS接收机、全站仪、水准仪、地下管线探测仪。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基础工资4万+绩效考核4万+超业绩奖励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基础工资按月发放，绩效考核由公司考核后按绩效方案发放，超业绩奖励根据业绩发放。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1" w:hRule="atLeast"/>
        </w:trPr>
        <w:tc>
          <w:tcPr>
            <w:tcW w:w="11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2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测量人员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1人</w:t>
            </w:r>
          </w:p>
        </w:tc>
        <w:tc>
          <w:tcPr>
            <w:tcW w:w="6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年龄35周岁以下，大学专科及以上的测绘工程或相关专业学历，能够熟练使用GNSS接收机、全站仪、水准仪、地下管线探测仪，熟悉测绘内业及外业工作。</w:t>
            </w:r>
          </w:p>
        </w:tc>
        <w:tc>
          <w:tcPr>
            <w:tcW w:w="1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基础工资4万+绩效考核3万+超业绩奖励</w:t>
            </w:r>
          </w:p>
        </w:tc>
        <w:tc>
          <w:tcPr>
            <w:tcW w:w="33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基础工资按月发放，绩效考核由公司考核后按绩效方案发放，超业绩奖励根据业绩发放。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254000" cy="35052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00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Style w:val="6"/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instrText xml:space="preserve">PAGE 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6"/>
                              <w:sz w:val="24"/>
                              <w:szCs w:val="24"/>
                            </w:rPr>
                            <w:t>- 2 -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7.6pt;width:20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OJ202LQAAAA&#10;AwEAAA8AAAAAAAAAAQAgAAAAIgAAAGRycy9kb3ducmV2LnhtbFBLAQIUABQAAAAIAIdO4kBuC0d9&#10;swEAAEkDAAAOAAAAAAAAAAEAIAAAAB8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Style w:val="6"/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Style w:val="6"/>
                        <w:sz w:val="24"/>
                        <w:szCs w:val="24"/>
                      </w:rPr>
                      <w:instrText xml:space="preserve">PAGE 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Style w:val="6"/>
                        <w:sz w:val="24"/>
                        <w:szCs w:val="24"/>
                      </w:rPr>
                      <w:t>- 2 -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0C776E"/>
    <w:rsid w:val="443D6355"/>
    <w:rsid w:val="7E0C7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2020-03-17T07:14:00Z</dcterms:created>
  <dc:creator>琉 璃 .</dc:creator>
  <cp:lastModifiedBy>琉 璃 .</cp:lastModifiedBy>
  <dcterms:modified xsi:type="dcterms:W3CDTF">2020-03-17T08:54:49Z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