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D52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方正小标宋简体" w:cs="方正小标宋简体"/>
          <w:b w:val="0"/>
          <w:bCs w:val="0"/>
          <w:i w:val="0"/>
          <w:iCs w:val="0"/>
          <w:caps w:val="0"/>
          <w:color w:val="000000"/>
          <w:spacing w:val="0"/>
          <w:sz w:val="44"/>
          <w:szCs w:val="44"/>
          <w:lang w:val="en-US" w:eastAsia="zh-CN"/>
        </w:rPr>
      </w:pPr>
      <w:bookmarkStart w:id="4" w:name="_GoBack"/>
      <w:r>
        <w:rPr>
          <w:rFonts w:hint="eastAsia" w:ascii="Times New Roman" w:hAnsi="Times New Roman" w:eastAsia="方正小标宋简体" w:cs="方正小标宋简体"/>
          <w:b w:val="0"/>
          <w:bCs w:val="0"/>
          <w:i w:val="0"/>
          <w:iCs w:val="0"/>
          <w:caps w:val="0"/>
          <w:color w:val="000000"/>
          <w:spacing w:val="0"/>
          <w:sz w:val="44"/>
          <w:szCs w:val="44"/>
          <w:lang w:val="en-US" w:eastAsia="zh-CN"/>
        </w:rPr>
        <w:t>四川西南发展控股集团有限公司</w:t>
      </w:r>
    </w:p>
    <w:p w14:paraId="42564A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微软雅黑" w:cs="微软雅黑"/>
          <w:i w:val="0"/>
          <w:iCs w:val="0"/>
          <w:caps w:val="0"/>
          <w:color w:val="auto"/>
          <w:spacing w:val="0"/>
          <w:sz w:val="42"/>
          <w:szCs w:val="42"/>
          <w:lang w:val="en-US" w:eastAsia="zh-CN"/>
        </w:rPr>
      </w:pPr>
      <w:r>
        <w:rPr>
          <w:rFonts w:hint="eastAsia" w:ascii="Times New Roman" w:hAnsi="Times New Roman" w:eastAsia="方正小标宋简体" w:cs="方正小标宋简体"/>
          <w:b w:val="0"/>
          <w:bCs w:val="0"/>
          <w:i w:val="0"/>
          <w:iCs w:val="0"/>
          <w:caps w:val="0"/>
          <w:color w:val="000000"/>
          <w:spacing w:val="0"/>
          <w:sz w:val="44"/>
          <w:szCs w:val="44"/>
          <w:lang w:val="en-US" w:eastAsia="zh-CN"/>
        </w:rPr>
        <w:t>子公司名下2</w:t>
      </w:r>
      <w:r>
        <w:rPr>
          <w:rFonts w:hint="eastAsia" w:ascii="Times New Roman" w:hAnsi="Times New Roman" w:eastAsia="方正小标宋简体" w:cs="方正小标宋简体"/>
          <w:b w:val="0"/>
          <w:bCs w:val="0"/>
          <w:i w:val="0"/>
          <w:iCs w:val="0"/>
          <w:caps w:val="0"/>
          <w:color w:val="auto"/>
          <w:spacing w:val="0"/>
          <w:sz w:val="44"/>
          <w:szCs w:val="44"/>
          <w:lang w:val="en-US" w:eastAsia="zh-CN"/>
        </w:rPr>
        <w:t>处资产选取土地评估机构（第二次）竞争性谈判的公告</w:t>
      </w:r>
      <w:bookmarkEnd w:id="4"/>
    </w:p>
    <w:p w14:paraId="5D8E01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auto"/>
        <w:rPr>
          <w:rFonts w:hint="eastAsia" w:ascii="Times New Roman" w:hAnsi="Times New Roman" w:eastAsia="仿宋_GB2312" w:cs="仿宋_GB2312"/>
          <w:i w:val="0"/>
          <w:iCs w:val="0"/>
          <w:caps w:val="0"/>
          <w:color w:val="auto"/>
          <w:spacing w:val="0"/>
          <w:sz w:val="28"/>
          <w:szCs w:val="28"/>
          <w:lang w:val="en-US" w:eastAsia="zh-CN"/>
        </w:rPr>
      </w:pPr>
    </w:p>
    <w:p w14:paraId="6E8118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ascii="Times New Roman" w:hAnsi="Times New Roman" w:eastAsia="微软雅黑" w:cs="微软雅黑"/>
          <w:i w:val="0"/>
          <w:iCs w:val="0"/>
          <w:caps w:val="0"/>
          <w:color w:val="auto"/>
          <w:spacing w:val="0"/>
          <w:sz w:val="32"/>
          <w:szCs w:val="32"/>
        </w:rPr>
      </w:pPr>
      <w:r>
        <w:rPr>
          <w:rFonts w:hint="eastAsia" w:ascii="Times New Roman" w:hAnsi="Times New Roman" w:eastAsia="仿宋_GB2312" w:cs="仿宋_GB2312"/>
          <w:i w:val="0"/>
          <w:iCs w:val="0"/>
          <w:caps w:val="0"/>
          <w:color w:val="auto"/>
          <w:spacing w:val="0"/>
          <w:sz w:val="32"/>
          <w:szCs w:val="32"/>
          <w:lang w:val="en-US" w:eastAsia="zh-CN"/>
        </w:rPr>
        <w:t>四川西南产业发展有限公司名下位于</w:t>
      </w:r>
      <w:r>
        <w:rPr>
          <w:rFonts w:hint="eastAsia" w:ascii="Times New Roman" w:hAnsi="Times New Roman" w:eastAsia="仿宋_GB2312" w:cs="仿宋_GB2312"/>
          <w:color w:val="auto"/>
          <w:kern w:val="2"/>
          <w:sz w:val="32"/>
          <w:szCs w:val="32"/>
          <w:highlight w:val="none"/>
          <w:lang w:val="en-US" w:eastAsia="zh-CN" w:bidi="ar-SA"/>
        </w:rPr>
        <w:t>金山</w:t>
      </w:r>
      <w:r>
        <w:rPr>
          <w:rFonts w:hint="default" w:ascii="Times New Roman" w:hAnsi="Times New Roman" w:eastAsia="仿宋_GB2312" w:cs="仿宋_GB2312"/>
          <w:color w:val="auto"/>
          <w:kern w:val="2"/>
          <w:sz w:val="32"/>
          <w:szCs w:val="32"/>
          <w:highlight w:val="none"/>
          <w:lang w:val="en-US" w:eastAsia="zh-CN" w:bidi="ar-SA"/>
        </w:rPr>
        <w:t>202045</w:t>
      </w:r>
      <w:r>
        <w:rPr>
          <w:rFonts w:hint="eastAsia" w:ascii="Times New Roman" w:hAnsi="Times New Roman" w:eastAsia="仿宋_GB2312" w:cs="仿宋_GB2312"/>
          <w:color w:val="auto"/>
          <w:kern w:val="2"/>
          <w:sz w:val="32"/>
          <w:szCs w:val="32"/>
          <w:highlight w:val="none"/>
          <w:lang w:val="en-US" w:eastAsia="zh-CN" w:bidi="ar-SA"/>
        </w:rPr>
        <w:t>号地块、</w:t>
      </w:r>
      <w:r>
        <w:rPr>
          <w:rFonts w:hint="eastAsia" w:ascii="Times New Roman" w:hAnsi="Times New Roman" w:eastAsia="仿宋_GB2312" w:cs="Times New Roman"/>
          <w:color w:val="auto"/>
          <w:sz w:val="32"/>
          <w:szCs w:val="32"/>
          <w:highlight w:val="none"/>
          <w:lang w:val="en-US" w:eastAsia="zh-CN"/>
        </w:rPr>
        <w:t>德阳市潺亭水务有限公司名下位于金山镇红玉污水处理厂和工业园区污水厂旁A1-16-2号地块2处资产拟</w:t>
      </w:r>
      <w:r>
        <w:rPr>
          <w:rFonts w:hint="eastAsia" w:ascii="Times New Roman" w:hAnsi="Times New Roman" w:eastAsia="仿宋_GB2312" w:cs="仿宋_GB2312"/>
          <w:i w:val="0"/>
          <w:iCs w:val="0"/>
          <w:caps w:val="0"/>
          <w:color w:val="auto"/>
          <w:spacing w:val="0"/>
          <w:sz w:val="32"/>
          <w:szCs w:val="32"/>
        </w:rPr>
        <w:t>采用竞争性谈判方式</w:t>
      </w:r>
      <w:r>
        <w:rPr>
          <w:rFonts w:hint="eastAsia" w:ascii="Times New Roman" w:hAnsi="Times New Roman" w:eastAsia="仿宋_GB2312" w:cs="Times New Roman"/>
          <w:color w:val="auto"/>
          <w:sz w:val="32"/>
          <w:szCs w:val="32"/>
          <w:highlight w:val="none"/>
          <w:lang w:val="en-US" w:eastAsia="zh-CN"/>
        </w:rPr>
        <w:t>选取中介评估</w:t>
      </w:r>
      <w:r>
        <w:rPr>
          <w:rStyle w:val="10"/>
          <w:rFonts w:hint="eastAsia" w:ascii="Times New Roman" w:hAnsi="Times New Roman" w:eastAsia="仿宋_GB2312" w:cs="仿宋_GB2312"/>
          <w:b w:val="0"/>
          <w:bCs w:val="0"/>
          <w:i w:val="0"/>
          <w:iCs w:val="0"/>
          <w:caps w:val="0"/>
          <w:color w:val="auto"/>
          <w:spacing w:val="0"/>
          <w:sz w:val="32"/>
          <w:szCs w:val="32"/>
          <w:u w:val="none"/>
        </w:rPr>
        <w:t>服</w:t>
      </w:r>
      <w:r>
        <w:rPr>
          <w:rFonts w:hint="eastAsia" w:ascii="Times New Roman" w:hAnsi="Times New Roman" w:eastAsia="仿宋_GB2312" w:cs="仿宋_GB2312"/>
          <w:i w:val="0"/>
          <w:iCs w:val="0"/>
          <w:caps w:val="0"/>
          <w:color w:val="auto"/>
          <w:spacing w:val="0"/>
          <w:sz w:val="32"/>
          <w:szCs w:val="32"/>
        </w:rPr>
        <w:t>务机构，现特公开告示符合本次采购要求的单位参加本项目的竞争性谈判。</w:t>
      </w:r>
    </w:p>
    <w:p w14:paraId="02CB6E9A">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sz w:val="32"/>
          <w:szCs w:val="32"/>
          <w:highlight w:val="none"/>
        </w:rPr>
      </w:pPr>
      <w:r>
        <w:rPr>
          <w:rFonts w:hint="eastAsia" w:ascii="黑体" w:hAnsi="黑体" w:eastAsia="黑体" w:cs="黑体"/>
          <w:i w:val="0"/>
          <w:iCs w:val="0"/>
          <w:caps w:val="0"/>
          <w:color w:val="auto"/>
          <w:spacing w:val="0"/>
          <w:sz w:val="32"/>
          <w:szCs w:val="32"/>
          <w:highlight w:val="none"/>
        </w:rPr>
        <w:t>项目名称</w:t>
      </w:r>
    </w:p>
    <w:p w14:paraId="50BC95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iCs w:val="0"/>
          <w:caps w:val="0"/>
          <w:color w:val="auto"/>
          <w:spacing w:val="0"/>
          <w:sz w:val="32"/>
          <w:szCs w:val="32"/>
          <w:lang w:val="en-US" w:eastAsia="zh-CN"/>
        </w:rPr>
      </w:pPr>
      <w:r>
        <w:rPr>
          <w:rFonts w:hint="eastAsia" w:ascii="Times New Roman" w:hAnsi="Times New Roman" w:eastAsia="仿宋_GB2312" w:cs="仿宋_GB2312"/>
          <w:i w:val="0"/>
          <w:iCs w:val="0"/>
          <w:caps w:val="0"/>
          <w:color w:val="auto"/>
          <w:spacing w:val="0"/>
          <w:sz w:val="32"/>
          <w:szCs w:val="32"/>
          <w:lang w:val="en-US" w:eastAsia="zh-CN"/>
        </w:rPr>
        <w:t>四川西南发展控股集团有限公司子公司名下2处资产选取土地评估机构（第二次）。</w:t>
      </w:r>
    </w:p>
    <w:p w14:paraId="26D8B97A">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sz w:val="32"/>
          <w:szCs w:val="32"/>
          <w:highlight w:val="none"/>
        </w:rPr>
      </w:pPr>
      <w:r>
        <w:rPr>
          <w:rFonts w:hint="eastAsia" w:ascii="黑体" w:hAnsi="黑体" w:eastAsia="黑体" w:cs="黑体"/>
          <w:i w:val="0"/>
          <w:iCs w:val="0"/>
          <w:caps w:val="0"/>
          <w:color w:val="auto"/>
          <w:spacing w:val="0"/>
          <w:sz w:val="32"/>
          <w:szCs w:val="32"/>
          <w:highlight w:val="none"/>
          <w:lang w:val="en-US" w:eastAsia="zh-CN"/>
        </w:rPr>
        <w:t>项目服务内容</w:t>
      </w:r>
    </w:p>
    <w:p w14:paraId="74B705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iCs w:val="0"/>
          <w:caps w:val="0"/>
          <w:color w:val="auto"/>
          <w:spacing w:val="0"/>
          <w:sz w:val="32"/>
          <w:szCs w:val="32"/>
          <w:lang w:val="en-US" w:eastAsia="zh-CN"/>
        </w:rPr>
      </w:pPr>
      <w:r>
        <w:rPr>
          <w:rFonts w:hint="eastAsia" w:ascii="Times New Roman" w:hAnsi="Times New Roman" w:eastAsia="仿宋_GB2312" w:cs="仿宋_GB2312"/>
          <w:i w:val="0"/>
          <w:iCs w:val="0"/>
          <w:caps w:val="0"/>
          <w:color w:val="auto"/>
          <w:spacing w:val="0"/>
          <w:sz w:val="32"/>
          <w:szCs w:val="32"/>
          <w:lang w:val="en-US" w:eastAsia="zh-CN"/>
        </w:rPr>
        <w:t>（一）评估四川西南产业名下位于金山</w:t>
      </w:r>
      <w:r>
        <w:rPr>
          <w:rFonts w:hint="default" w:ascii="Times New Roman" w:hAnsi="Times New Roman" w:eastAsia="仿宋_GB2312" w:cs="仿宋_GB2312"/>
          <w:i w:val="0"/>
          <w:iCs w:val="0"/>
          <w:caps w:val="0"/>
          <w:color w:val="auto"/>
          <w:spacing w:val="0"/>
          <w:sz w:val="32"/>
          <w:szCs w:val="32"/>
          <w:lang w:val="en-US" w:eastAsia="zh-CN"/>
        </w:rPr>
        <w:t>202045</w:t>
      </w:r>
      <w:r>
        <w:rPr>
          <w:rFonts w:hint="eastAsia" w:ascii="Times New Roman" w:hAnsi="Times New Roman" w:eastAsia="仿宋_GB2312" w:cs="仿宋_GB2312"/>
          <w:i w:val="0"/>
          <w:iCs w:val="0"/>
          <w:caps w:val="0"/>
          <w:color w:val="auto"/>
          <w:spacing w:val="0"/>
          <w:sz w:val="32"/>
          <w:szCs w:val="32"/>
          <w:lang w:val="en-US" w:eastAsia="zh-CN"/>
        </w:rPr>
        <w:t>号地块（宗地面积1.33亩），并出具土地评估报告。</w:t>
      </w:r>
    </w:p>
    <w:p w14:paraId="3C79B4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仿宋_GB2312"/>
          <w:i w:val="0"/>
          <w:iCs w:val="0"/>
          <w:caps w:val="0"/>
          <w:color w:val="auto"/>
          <w:spacing w:val="0"/>
          <w:sz w:val="32"/>
          <w:szCs w:val="32"/>
          <w:lang w:val="en-US" w:eastAsia="zh-CN"/>
        </w:rPr>
      </w:pPr>
      <w:r>
        <w:rPr>
          <w:rFonts w:hint="eastAsia" w:ascii="Times New Roman" w:hAnsi="Times New Roman" w:eastAsia="仿宋_GB2312" w:cs="仿宋_GB2312"/>
          <w:i w:val="0"/>
          <w:iCs w:val="0"/>
          <w:caps w:val="0"/>
          <w:color w:val="auto"/>
          <w:spacing w:val="0"/>
          <w:sz w:val="32"/>
          <w:szCs w:val="32"/>
          <w:lang w:val="en-US" w:eastAsia="zh-CN"/>
        </w:rPr>
        <w:t>（二）评估潺亭水务公司名下位于金山镇红玉污水处理厂和工业园区污水厂旁A1-16-2号地块（宗地面积25.33亩），并出具土地评估报告。</w:t>
      </w:r>
    </w:p>
    <w:p w14:paraId="0FC8E6B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二、工作内容及成果</w:t>
      </w:r>
    </w:p>
    <w:p w14:paraId="4EFE49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微软雅黑" w:cs="微软雅黑"/>
          <w:i w:val="0"/>
          <w:iCs w:val="0"/>
          <w:caps w:val="0"/>
          <w:color w:val="000000"/>
          <w:spacing w:val="0"/>
          <w:sz w:val="32"/>
          <w:szCs w:val="32"/>
        </w:rPr>
      </w:pPr>
      <w:r>
        <w:rPr>
          <w:rFonts w:hint="eastAsia" w:ascii="Times New Roman" w:hAnsi="Times New Roman" w:eastAsia="仿宋_GB2312" w:cs="仿宋_GB2312"/>
          <w:i w:val="0"/>
          <w:iCs w:val="0"/>
          <w:caps w:val="0"/>
          <w:color w:val="0F0F0F"/>
          <w:spacing w:val="0"/>
          <w:sz w:val="32"/>
          <w:szCs w:val="32"/>
          <w:lang w:val="en-US" w:eastAsia="zh-CN"/>
        </w:rPr>
        <w:t>以上2宗地块涉及资产划转土地使用权市场价值进行</w:t>
      </w:r>
      <w:r>
        <w:rPr>
          <w:rFonts w:hint="eastAsia" w:ascii="Times New Roman" w:hAnsi="Times New Roman" w:eastAsia="仿宋_GB2312" w:cs="仿宋_GB2312"/>
          <w:i w:val="0"/>
          <w:iCs w:val="0"/>
          <w:caps w:val="0"/>
          <w:color w:val="0F0F0F"/>
          <w:spacing w:val="0"/>
          <w:sz w:val="32"/>
          <w:szCs w:val="32"/>
        </w:rPr>
        <w:t>综合全面评估，评估报告主要内容如下：</w:t>
      </w:r>
    </w:p>
    <w:p w14:paraId="71E2B0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微软雅黑"/>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一</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估价对象</w:t>
      </w:r>
    </w:p>
    <w:p w14:paraId="028440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微软雅黑"/>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二</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估价的目的</w:t>
      </w:r>
    </w:p>
    <w:p w14:paraId="13879A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三</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价值时间</w:t>
      </w:r>
    </w:p>
    <w:p w14:paraId="1A30D9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微软雅黑"/>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四</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价值类型</w:t>
      </w:r>
    </w:p>
    <w:p w14:paraId="22BFBE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五</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估价方法</w:t>
      </w:r>
    </w:p>
    <w:p w14:paraId="16FC27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微软雅黑" w:cs="微软雅黑"/>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六</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仿宋_GB2312"/>
          <w:i w:val="0"/>
          <w:iCs w:val="0"/>
          <w:caps w:val="0"/>
          <w:color w:val="000000"/>
          <w:spacing w:val="0"/>
          <w:sz w:val="32"/>
          <w:szCs w:val="32"/>
          <w:lang w:val="en-US" w:eastAsia="zh-CN"/>
        </w:rPr>
        <w:t>估价结果</w:t>
      </w:r>
    </w:p>
    <w:p w14:paraId="399F39F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三、采购预算</w:t>
      </w:r>
    </w:p>
    <w:p w14:paraId="6E6D92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微软雅黑" w:cs="微软雅黑"/>
          <w:i w:val="0"/>
          <w:iCs w:val="0"/>
          <w:caps w:val="0"/>
          <w:color w:val="000000"/>
          <w:spacing w:val="0"/>
          <w:sz w:val="32"/>
          <w:szCs w:val="32"/>
        </w:rPr>
      </w:pPr>
      <w:r>
        <w:rPr>
          <w:rFonts w:hint="eastAsia" w:ascii="Times New Roman" w:hAnsi="Times New Roman" w:eastAsia="仿宋_GB2312" w:cs="仿宋_GB2312"/>
          <w:i w:val="0"/>
          <w:iCs w:val="0"/>
          <w:caps w:val="0"/>
          <w:color w:val="0F0F0F"/>
          <w:spacing w:val="0"/>
          <w:sz w:val="32"/>
          <w:szCs w:val="32"/>
        </w:rPr>
        <w:t>本次采购最高限价人民币</w:t>
      </w:r>
      <w:r>
        <w:rPr>
          <w:rFonts w:hint="eastAsia" w:ascii="Times New Roman" w:hAnsi="Times New Roman" w:eastAsia="仿宋_GB2312" w:cs="仿宋_GB2312"/>
          <w:i w:val="0"/>
          <w:iCs w:val="0"/>
          <w:caps w:val="0"/>
          <w:color w:val="0F0F0F"/>
          <w:spacing w:val="0"/>
          <w:sz w:val="32"/>
          <w:szCs w:val="32"/>
          <w:lang w:val="en-US" w:eastAsia="zh-CN"/>
        </w:rPr>
        <w:t>0.53</w:t>
      </w:r>
      <w:r>
        <w:rPr>
          <w:rFonts w:hint="eastAsia" w:ascii="Times New Roman" w:hAnsi="Times New Roman" w:eastAsia="仿宋_GB2312" w:cs="仿宋_GB2312"/>
          <w:i w:val="0"/>
          <w:iCs w:val="0"/>
          <w:caps w:val="0"/>
          <w:color w:val="0F0F0F"/>
          <w:spacing w:val="0"/>
          <w:sz w:val="32"/>
          <w:szCs w:val="32"/>
        </w:rPr>
        <w:t>万元</w:t>
      </w:r>
      <w:r>
        <w:rPr>
          <w:rFonts w:hint="default" w:ascii="Times New Roman" w:hAnsi="Times New Roman" w:eastAsia="仿宋_GB2312" w:cs="仿宋_GB2312"/>
          <w:i w:val="0"/>
          <w:iCs w:val="0"/>
          <w:caps w:val="0"/>
          <w:color w:val="0F0F0F"/>
          <w:spacing w:val="0"/>
          <w:sz w:val="32"/>
          <w:szCs w:val="32"/>
        </w:rPr>
        <w:t>(</w:t>
      </w:r>
      <w:r>
        <w:rPr>
          <w:rFonts w:hint="eastAsia" w:ascii="Times New Roman" w:hAnsi="Times New Roman" w:eastAsia="仿宋_GB2312" w:cs="仿宋_GB2312"/>
          <w:i w:val="0"/>
          <w:iCs w:val="0"/>
          <w:caps w:val="0"/>
          <w:color w:val="0F0F0F"/>
          <w:spacing w:val="0"/>
          <w:sz w:val="32"/>
          <w:szCs w:val="32"/>
        </w:rPr>
        <w:t>含税）。</w:t>
      </w:r>
    </w:p>
    <w:p w14:paraId="2AAD756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四、响应方资格要求</w:t>
      </w:r>
    </w:p>
    <w:p w14:paraId="49033B40">
      <w:pPr>
        <w:keepNext w:val="0"/>
        <w:keepLines w:val="0"/>
        <w:pageBreakBefore w:val="0"/>
        <w:kinsoku/>
        <w:wordWrap/>
        <w:overflowPunct/>
        <w:topLinePunct w:val="0"/>
        <w:autoSpaceDE/>
        <w:autoSpaceDN/>
        <w:bidi w:val="0"/>
        <w:adjustRightInd/>
        <w:snapToGrid/>
        <w:spacing w:line="560" w:lineRule="exact"/>
        <w:ind w:right="0"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一</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法人营业执照副本</w:t>
      </w:r>
      <w:r>
        <w:rPr>
          <w:rFonts w:hint="eastAsia" w:ascii="Times New Roman" w:hAnsi="Times New Roman" w:eastAsia="仿宋_GB2312" w:cs="仿宋_GB2312"/>
          <w:color w:val="auto"/>
          <w:sz w:val="32"/>
          <w:szCs w:val="32"/>
          <w:lang w:eastAsia="zh-CN"/>
        </w:rPr>
        <w:t>复印件</w:t>
      </w:r>
      <w:r>
        <w:rPr>
          <w:rFonts w:hint="eastAsia" w:ascii="Times New Roman" w:hAnsi="Times New Roman" w:eastAsia="仿宋_GB2312" w:cs="仿宋_GB2312"/>
          <w:color w:val="auto"/>
          <w:sz w:val="32"/>
          <w:szCs w:val="32"/>
        </w:rPr>
        <w:t>；</w:t>
      </w:r>
    </w:p>
    <w:p w14:paraId="391BA81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二</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法人代表身份证明；若法人代表不能亲自到场的应出具法人代表授权书和被委托人的身份证原件；</w:t>
      </w:r>
    </w:p>
    <w:p w14:paraId="0B660BF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highlight w:val="yellow"/>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三</w:t>
      </w:r>
      <w:r>
        <w:rPr>
          <w:rFonts w:hint="eastAsia" w:ascii="Times New Roman" w:hAnsi="Times New Roman" w:eastAsia="仿宋_GB2312" w:cs="仿宋_GB2312"/>
          <w:color w:val="auto"/>
          <w:sz w:val="32"/>
          <w:szCs w:val="32"/>
          <w:lang w:eastAsia="zh-CN"/>
        </w:rPr>
        <w:t>）资格条件</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响应人</w:t>
      </w:r>
      <w:r>
        <w:rPr>
          <w:rFonts w:hint="eastAsia" w:ascii="Times New Roman" w:hAnsi="Times New Roman" w:eastAsia="仿宋_GB2312" w:cs="仿宋_GB2312"/>
          <w:color w:val="auto"/>
          <w:sz w:val="32"/>
          <w:szCs w:val="32"/>
        </w:rPr>
        <w:t>提供具有省级及以上自然资源部门（原国土资源管理部门）颁发的土地估价机构备案函并加盖</w:t>
      </w:r>
      <w:r>
        <w:rPr>
          <w:rFonts w:hint="eastAsia" w:ascii="Times New Roman" w:hAnsi="Times New Roman" w:eastAsia="仿宋_GB2312" w:cs="仿宋_GB2312"/>
          <w:color w:val="auto"/>
          <w:sz w:val="32"/>
          <w:szCs w:val="32"/>
          <w:lang w:eastAsia="zh-CN"/>
        </w:rPr>
        <w:t>响应人</w:t>
      </w:r>
      <w:r>
        <w:rPr>
          <w:rFonts w:hint="eastAsia" w:ascii="Times New Roman" w:hAnsi="Times New Roman" w:eastAsia="仿宋_GB2312" w:cs="仿宋_GB2312"/>
          <w:color w:val="auto"/>
          <w:sz w:val="32"/>
          <w:szCs w:val="32"/>
        </w:rPr>
        <w:t>公章</w:t>
      </w:r>
      <w:r>
        <w:rPr>
          <w:rFonts w:hint="eastAsia" w:ascii="Times New Roman" w:hAnsi="Times New Roman" w:eastAsia="仿宋_GB2312" w:cs="仿宋_GB2312"/>
          <w:color w:val="auto"/>
          <w:sz w:val="32"/>
          <w:szCs w:val="32"/>
          <w:lang w:eastAsia="zh-CN"/>
        </w:rPr>
        <w:t>；</w:t>
      </w:r>
    </w:p>
    <w:p w14:paraId="7E1EA4D7">
      <w:pPr>
        <w:keepNext w:val="0"/>
        <w:keepLines w:val="0"/>
        <w:pageBreakBefore w:val="0"/>
        <w:kinsoku/>
        <w:wordWrap/>
        <w:overflowPunct/>
        <w:topLinePunct w:val="0"/>
        <w:autoSpaceDE/>
        <w:autoSpaceDN/>
        <w:bidi w:val="0"/>
        <w:adjustRightInd/>
        <w:snapToGrid/>
        <w:spacing w:line="560" w:lineRule="exact"/>
        <w:ind w:right="0"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四</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不接受组成联合体参加竞争谈判；</w:t>
      </w:r>
    </w:p>
    <w:p w14:paraId="191218C4">
      <w:pPr>
        <w:keepNext w:val="0"/>
        <w:keepLines w:val="0"/>
        <w:pageBreakBefore w:val="0"/>
        <w:kinsoku/>
        <w:wordWrap/>
        <w:overflowPunct/>
        <w:topLinePunct w:val="0"/>
        <w:autoSpaceDE/>
        <w:autoSpaceDN/>
        <w:bidi w:val="0"/>
        <w:adjustRightInd/>
        <w:snapToGrid/>
        <w:spacing w:line="560" w:lineRule="exact"/>
        <w:ind w:right="0"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（五）</w:t>
      </w:r>
      <w:r>
        <w:rPr>
          <w:rFonts w:hint="eastAsia" w:ascii="Times New Roman" w:hAnsi="Times New Roman" w:eastAsia="仿宋_GB2312" w:cs="仿宋_GB2312"/>
          <w:color w:val="auto"/>
          <w:sz w:val="32"/>
          <w:szCs w:val="32"/>
        </w:rPr>
        <w:t>无论中</w:t>
      </w:r>
      <w:r>
        <w:rPr>
          <w:rFonts w:hint="eastAsia" w:ascii="Times New Roman" w:hAnsi="Times New Roman" w:eastAsia="仿宋_GB2312" w:cs="仿宋_GB2312"/>
          <w:color w:val="auto"/>
          <w:sz w:val="32"/>
          <w:szCs w:val="32"/>
          <w:lang w:eastAsia="zh-CN"/>
        </w:rPr>
        <w:t>选</w:t>
      </w:r>
      <w:r>
        <w:rPr>
          <w:rFonts w:hint="eastAsia" w:ascii="Times New Roman" w:hAnsi="Times New Roman" w:eastAsia="仿宋_GB2312" w:cs="仿宋_GB2312"/>
          <w:color w:val="auto"/>
          <w:sz w:val="32"/>
          <w:szCs w:val="32"/>
        </w:rPr>
        <w:t>与否，所发生的一切费用均由</w:t>
      </w:r>
      <w:r>
        <w:rPr>
          <w:rFonts w:hint="eastAsia" w:ascii="Times New Roman" w:hAnsi="Times New Roman" w:eastAsia="仿宋_GB2312" w:cs="仿宋_GB2312"/>
          <w:color w:val="auto"/>
          <w:sz w:val="32"/>
          <w:szCs w:val="32"/>
          <w:lang w:eastAsia="zh-CN"/>
        </w:rPr>
        <w:t>响应</w:t>
      </w:r>
      <w:r>
        <w:rPr>
          <w:rFonts w:hint="eastAsia" w:ascii="Times New Roman" w:hAnsi="Times New Roman" w:eastAsia="仿宋_GB2312" w:cs="仿宋_GB2312"/>
          <w:color w:val="auto"/>
          <w:sz w:val="32"/>
          <w:szCs w:val="32"/>
        </w:rPr>
        <w:t>人承担；</w:t>
      </w:r>
    </w:p>
    <w:p w14:paraId="210C43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微软雅黑" w:cs="微软雅黑"/>
          <w:i w:val="0"/>
          <w:iCs w:val="0"/>
          <w:caps w:val="0"/>
          <w:color w:val="auto"/>
          <w:spacing w:val="0"/>
          <w:sz w:val="32"/>
          <w:szCs w:val="32"/>
        </w:rPr>
      </w:pPr>
      <w:r>
        <w:rPr>
          <w:rFonts w:hint="eastAsia" w:ascii="Times New Roman" w:hAnsi="Times New Roman" w:eastAsia="仿宋_GB2312" w:cs="仿宋_GB2312"/>
          <w:color w:val="auto"/>
          <w:sz w:val="32"/>
          <w:szCs w:val="32"/>
          <w:lang w:val="en-US" w:eastAsia="zh-CN"/>
        </w:rPr>
        <w:t>（六）</w:t>
      </w:r>
      <w:r>
        <w:rPr>
          <w:rFonts w:hint="eastAsia" w:ascii="Times New Roman" w:hAnsi="Times New Roman" w:eastAsia="仿宋_GB2312" w:cs="仿宋_GB2312"/>
          <w:color w:val="auto"/>
          <w:sz w:val="32"/>
          <w:szCs w:val="32"/>
        </w:rPr>
        <w:t>最近三年无相关部门禁止投标的行为</w:t>
      </w:r>
      <w:r>
        <w:rPr>
          <w:rFonts w:hint="eastAsia" w:ascii="Times New Roman" w:hAnsi="Times New Roman" w:eastAsia="仿宋_GB2312" w:cs="仿宋_GB2312"/>
          <w:i w:val="0"/>
          <w:iCs w:val="0"/>
          <w:caps w:val="0"/>
          <w:color w:val="auto"/>
          <w:spacing w:val="0"/>
          <w:sz w:val="32"/>
          <w:szCs w:val="32"/>
        </w:rPr>
        <w:t>。</w:t>
      </w:r>
    </w:p>
    <w:p w14:paraId="295C66B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五、竞争性谈判申请文件的组成</w:t>
      </w:r>
    </w:p>
    <w:p w14:paraId="2B9540F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申请文件份数：正本壹份，副本</w:t>
      </w:r>
      <w:r>
        <w:rPr>
          <w:rFonts w:hint="eastAsia" w:ascii="Times New Roman" w:hAnsi="Times New Roman" w:eastAsia="仿宋_GB2312" w:cs="仿宋_GB2312"/>
          <w:sz w:val="32"/>
          <w:szCs w:val="32"/>
          <w:lang w:eastAsia="zh-CN"/>
        </w:rPr>
        <w:t>壹</w:t>
      </w:r>
      <w:r>
        <w:rPr>
          <w:rFonts w:hint="eastAsia" w:ascii="Times New Roman" w:hAnsi="Times New Roman" w:eastAsia="仿宋_GB2312" w:cs="仿宋_GB2312"/>
          <w:sz w:val="32"/>
          <w:szCs w:val="32"/>
        </w:rPr>
        <w:t>份，在每份书面申请文件封面的右上角应清楚的标明“正本”和“副本”，正本和副本不一致时，以正本为准。</w:t>
      </w:r>
    </w:p>
    <w:p w14:paraId="6856E61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p>
    <w:p w14:paraId="437A4CB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b/>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sz w:val="32"/>
          <w:szCs w:val="32"/>
        </w:rPr>
        <w:t>参加竞争性谈判应提供的资料：</w:t>
      </w:r>
    </w:p>
    <w:p w14:paraId="4858E38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1.投标</w:t>
      </w:r>
      <w:r>
        <w:rPr>
          <w:rFonts w:hint="eastAsia" w:ascii="Times New Roman" w:hAnsi="Times New Roman" w:eastAsia="仿宋_GB2312" w:cs="仿宋_GB2312"/>
          <w:sz w:val="32"/>
          <w:szCs w:val="32"/>
        </w:rPr>
        <w:t>函；</w:t>
      </w:r>
    </w:p>
    <w:p w14:paraId="16340376">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企业法人营业执照副本复印件；</w:t>
      </w:r>
    </w:p>
    <w:p w14:paraId="16F356F9">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具有省级及以上自然资源部门（原国土资源管理部门）颁发的土地估价机构备案函；</w:t>
      </w:r>
    </w:p>
    <w:p w14:paraId="12B05CE6">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法定代表人身份证明；</w:t>
      </w:r>
    </w:p>
    <w:p w14:paraId="5F2CC8D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法定代表人身份证原件或法定代表人授权委托书原件</w:t>
      </w:r>
      <w:r>
        <w:rPr>
          <w:rFonts w:hint="eastAsia" w:ascii="Times New Roman" w:hAnsi="Times New Roman" w:eastAsia="仿宋_GB2312" w:cs="仿宋_GB2312"/>
          <w:sz w:val="32"/>
          <w:szCs w:val="32"/>
          <w:lang w:eastAsia="zh-CN"/>
        </w:rPr>
        <w:t>；</w:t>
      </w:r>
    </w:p>
    <w:p w14:paraId="0B6C330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被委托人身份证复印件；</w:t>
      </w:r>
    </w:p>
    <w:p w14:paraId="77177D7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报价书；</w:t>
      </w:r>
    </w:p>
    <w:p w14:paraId="3C6EF2C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承诺函</w:t>
      </w:r>
      <w:r>
        <w:rPr>
          <w:rFonts w:hint="eastAsia" w:ascii="Times New Roman" w:hAnsi="Times New Roman" w:eastAsia="仿宋_GB2312" w:cs="仿宋_GB2312"/>
          <w:sz w:val="32"/>
          <w:szCs w:val="32"/>
          <w:lang w:eastAsia="zh-CN"/>
        </w:rPr>
        <w:t>；</w:t>
      </w:r>
    </w:p>
    <w:p w14:paraId="4F3B575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9.供应商认为还需提供的资料。</w:t>
      </w:r>
    </w:p>
    <w:p w14:paraId="4C6F688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以上资料均须加盖本单位鲜章。</w:t>
      </w:r>
    </w:p>
    <w:p w14:paraId="742FE9A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六、评选标准和办法</w:t>
      </w:r>
    </w:p>
    <w:p w14:paraId="49DB6CA8">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（一）报价方式：项目进行一次报价，最高限价0.53万元（含税）。</w:t>
      </w:r>
    </w:p>
    <w:p w14:paraId="70825BE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（二）评审方法：最低价中选法。</w:t>
      </w:r>
    </w:p>
    <w:p w14:paraId="5EE44A3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七、竞争性谈判时间、地点</w:t>
      </w:r>
    </w:p>
    <w:p w14:paraId="11AD815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u w:val="single"/>
          <w:lang w:val="en-US" w:eastAsia="zh-CN"/>
        </w:rPr>
        <w:t>2026年1月27日15:00</w:t>
      </w:r>
      <w:r>
        <w:rPr>
          <w:rFonts w:hint="eastAsia" w:ascii="Times New Roman" w:hAnsi="Times New Roman" w:eastAsia="仿宋_GB2312" w:cs="仿宋_GB2312"/>
          <w:color w:val="auto"/>
          <w:sz w:val="32"/>
          <w:szCs w:val="32"/>
        </w:rPr>
        <w:t>在</w:t>
      </w:r>
      <w:r>
        <w:rPr>
          <w:rFonts w:hint="eastAsia" w:ascii="Times New Roman" w:hAnsi="Times New Roman" w:eastAsia="仿宋_GB2312" w:cs="仿宋_GB2312"/>
          <w:color w:val="auto"/>
          <w:sz w:val="32"/>
          <w:szCs w:val="32"/>
          <w:u w:val="single"/>
          <w:lang w:val="en-US" w:eastAsia="zh-CN"/>
        </w:rPr>
        <w:t xml:space="preserve"> 四川西南发展控股集团有限公司会议室</w:t>
      </w:r>
      <w:r>
        <w:rPr>
          <w:rFonts w:hint="eastAsia" w:ascii="Times New Roman" w:hAnsi="Times New Roman" w:eastAsia="仿宋_GB2312" w:cs="仿宋_GB2312"/>
          <w:color w:val="auto"/>
          <w:sz w:val="32"/>
          <w:szCs w:val="32"/>
        </w:rPr>
        <w:t>进行竞争性谈判，请有意愿参加竞选的企业在</w:t>
      </w:r>
      <w:r>
        <w:rPr>
          <w:rFonts w:hint="eastAsia" w:ascii="Times New Roman" w:hAnsi="Times New Roman" w:eastAsia="仿宋_GB2312" w:cs="仿宋_GB2312"/>
          <w:color w:val="auto"/>
          <w:sz w:val="32"/>
          <w:szCs w:val="32"/>
          <w:u w:val="single"/>
          <w:lang w:val="en-US" w:eastAsia="zh-CN"/>
        </w:rPr>
        <w:t>2026年1月27日14:50</w:t>
      </w:r>
      <w:r>
        <w:rPr>
          <w:rFonts w:hint="eastAsia" w:ascii="Times New Roman" w:hAnsi="Times New Roman" w:eastAsia="仿宋_GB2312" w:cs="仿宋_GB2312"/>
          <w:color w:val="auto"/>
          <w:sz w:val="32"/>
          <w:szCs w:val="32"/>
        </w:rPr>
        <w:t>前将竞争性谈判文件送达</w:t>
      </w:r>
      <w:r>
        <w:rPr>
          <w:rFonts w:hint="eastAsia" w:ascii="Times New Roman" w:hAnsi="Times New Roman" w:eastAsia="仿宋_GB2312" w:cs="仿宋_GB2312"/>
          <w:color w:val="auto"/>
          <w:sz w:val="32"/>
          <w:szCs w:val="32"/>
          <w:u w:val="single"/>
          <w:lang w:val="en-US" w:eastAsia="zh-CN"/>
        </w:rPr>
        <w:t>四川西南发展控股集团有限公司会议室</w:t>
      </w:r>
      <w:r>
        <w:rPr>
          <w:rFonts w:hint="eastAsia" w:ascii="Times New Roman" w:hAnsi="Times New Roman" w:eastAsia="仿宋_GB2312" w:cs="仿宋_GB2312"/>
          <w:color w:val="auto"/>
          <w:sz w:val="32"/>
          <w:szCs w:val="32"/>
        </w:rPr>
        <w:t>，过</w:t>
      </w:r>
      <w:r>
        <w:rPr>
          <w:rFonts w:hint="eastAsia" w:ascii="Times New Roman" w:hAnsi="Times New Roman" w:eastAsia="仿宋_GB2312" w:cs="仿宋_GB2312"/>
          <w:sz w:val="32"/>
          <w:szCs w:val="32"/>
        </w:rPr>
        <w:t>时不候。</w:t>
      </w:r>
    </w:p>
    <w:p w14:paraId="58599A5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八、中选通知书的发放</w:t>
      </w:r>
    </w:p>
    <w:p w14:paraId="653267B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评审小组当场确定中选单位，业主当场向中选单位发放中选通知书，中选单位应在</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日内与业主单位签订合同。</w:t>
      </w:r>
      <w:r>
        <w:rPr>
          <w:rFonts w:hint="eastAsia" w:ascii="Times New Roman" w:hAnsi="Times New Roman" w:eastAsia="仿宋_GB2312" w:cs="仿宋_GB2312"/>
          <w:sz w:val="32"/>
          <w:szCs w:val="32"/>
          <w:lang w:val="en-US" w:eastAsia="zh-CN"/>
        </w:rPr>
        <w:t>签订合同5日内提交成果报告。</w:t>
      </w:r>
    </w:p>
    <w:p w14:paraId="1814F07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auto"/>
          <w:spacing w:val="0"/>
          <w:kern w:val="0"/>
          <w:sz w:val="32"/>
          <w:szCs w:val="32"/>
          <w:lang w:val="en-US" w:eastAsia="zh-CN" w:bidi="ar"/>
        </w:rPr>
      </w:pPr>
      <w:r>
        <w:rPr>
          <w:rFonts w:hint="eastAsia" w:ascii="黑体" w:hAnsi="黑体" w:eastAsia="黑体" w:cs="黑体"/>
          <w:i w:val="0"/>
          <w:iCs w:val="0"/>
          <w:caps w:val="0"/>
          <w:color w:val="auto"/>
          <w:spacing w:val="0"/>
          <w:kern w:val="0"/>
          <w:sz w:val="32"/>
          <w:szCs w:val="32"/>
          <w:lang w:val="en-US" w:eastAsia="zh-CN" w:bidi="ar"/>
        </w:rPr>
        <w:t>九、联系人及联系方式</w:t>
      </w:r>
    </w:p>
    <w:p w14:paraId="0E37BC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微软雅黑"/>
          <w:i w:val="0"/>
          <w:iCs w:val="0"/>
          <w:caps w:val="0"/>
          <w:color w:val="000000"/>
          <w:spacing w:val="0"/>
          <w:sz w:val="32"/>
          <w:szCs w:val="32"/>
          <w:lang w:val="en-US" w:eastAsia="zh-CN"/>
        </w:rPr>
      </w:pPr>
      <w:r>
        <w:rPr>
          <w:rFonts w:hint="eastAsia" w:ascii="Times New Roman" w:hAnsi="Times New Roman" w:eastAsia="仿宋_GB2312" w:cs="仿宋_GB2312"/>
          <w:i w:val="0"/>
          <w:iCs w:val="0"/>
          <w:caps w:val="0"/>
          <w:color w:val="0F0F0F"/>
          <w:spacing w:val="0"/>
          <w:sz w:val="32"/>
          <w:szCs w:val="32"/>
        </w:rPr>
        <w:t>联系人：</w:t>
      </w:r>
      <w:r>
        <w:rPr>
          <w:rFonts w:hint="eastAsia" w:ascii="Times New Roman" w:hAnsi="Times New Roman" w:eastAsia="仿宋_GB2312" w:cs="仿宋_GB2312"/>
          <w:i w:val="0"/>
          <w:iCs w:val="0"/>
          <w:caps w:val="0"/>
          <w:color w:val="0F0F0F"/>
          <w:spacing w:val="0"/>
          <w:sz w:val="32"/>
          <w:szCs w:val="32"/>
          <w:lang w:val="en-US" w:eastAsia="zh-CN"/>
        </w:rPr>
        <w:t>邓</w:t>
      </w:r>
      <w:r>
        <w:rPr>
          <w:rFonts w:hint="eastAsia" w:ascii="Times New Roman" w:hAnsi="Times New Roman" w:eastAsia="仿宋_GB2312" w:cs="仿宋_GB2312"/>
          <w:i w:val="0"/>
          <w:iCs w:val="0"/>
          <w:caps w:val="0"/>
          <w:color w:val="0F0F0F"/>
          <w:spacing w:val="0"/>
          <w:sz w:val="32"/>
          <w:szCs w:val="32"/>
        </w:rPr>
        <w:t>先生</w:t>
      </w:r>
      <w:r>
        <w:rPr>
          <w:rFonts w:hint="default" w:ascii="Times New Roman" w:hAnsi="Times New Roman" w:eastAsia="微软雅黑" w:cs="Times New Roman"/>
          <w:i w:val="0"/>
          <w:iCs w:val="0"/>
          <w:caps w:val="0"/>
          <w:color w:val="0F0F0F"/>
          <w:spacing w:val="0"/>
          <w:sz w:val="32"/>
          <w:szCs w:val="32"/>
        </w:rPr>
        <w:t>       </w:t>
      </w:r>
      <w:r>
        <w:rPr>
          <w:rFonts w:hint="eastAsia" w:ascii="Times New Roman" w:hAnsi="Times New Roman" w:eastAsia="仿宋_GB2312" w:cs="仿宋_GB2312"/>
          <w:i w:val="0"/>
          <w:iCs w:val="0"/>
          <w:caps w:val="0"/>
          <w:color w:val="0F0F0F"/>
          <w:spacing w:val="0"/>
          <w:sz w:val="32"/>
          <w:szCs w:val="32"/>
        </w:rPr>
        <w:t>联系方式：</w:t>
      </w:r>
      <w:r>
        <w:rPr>
          <w:rFonts w:hint="default" w:ascii="Times New Roman" w:hAnsi="Times New Roman" w:eastAsia="仿宋_GB2312" w:cs="Times New Roman"/>
          <w:i w:val="0"/>
          <w:iCs w:val="0"/>
          <w:caps w:val="0"/>
          <w:color w:val="0F0F0F"/>
          <w:spacing w:val="0"/>
          <w:sz w:val="32"/>
          <w:szCs w:val="32"/>
        </w:rPr>
        <w:t>0838-</w:t>
      </w:r>
      <w:r>
        <w:rPr>
          <w:rFonts w:hint="eastAsia" w:ascii="Times New Roman" w:hAnsi="Times New Roman" w:eastAsia="仿宋_GB2312" w:cs="Times New Roman"/>
          <w:i w:val="0"/>
          <w:iCs w:val="0"/>
          <w:caps w:val="0"/>
          <w:color w:val="0F0F0F"/>
          <w:spacing w:val="0"/>
          <w:sz w:val="32"/>
          <w:szCs w:val="32"/>
          <w:lang w:val="en-US" w:eastAsia="zh-CN"/>
        </w:rPr>
        <w:t>3120116</w:t>
      </w:r>
    </w:p>
    <w:p w14:paraId="6F348C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525" w:right="0" w:firstLine="0"/>
        <w:jc w:val="both"/>
        <w:textAlignment w:val="auto"/>
        <w:rPr>
          <w:rFonts w:hint="eastAsia" w:ascii="Times New Roman" w:hAnsi="Times New Roman"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36363D"/>
          <w:spacing w:val="0"/>
          <w:sz w:val="32"/>
          <w:szCs w:val="32"/>
        </w:rPr>
        <w:t>                   </w:t>
      </w:r>
    </w:p>
    <w:p w14:paraId="170C18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Times New Roman" w:hAnsi="Times New Roman"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36363D"/>
          <w:spacing w:val="0"/>
          <w:sz w:val="32"/>
          <w:szCs w:val="32"/>
        </w:rPr>
        <w:t> </w:t>
      </w:r>
    </w:p>
    <w:p w14:paraId="571C31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Times New Roman" w:hAnsi="Times New Roman"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36363D"/>
          <w:spacing w:val="0"/>
          <w:sz w:val="32"/>
          <w:szCs w:val="32"/>
        </w:rPr>
        <w:t> </w:t>
      </w:r>
      <w:r>
        <w:rPr>
          <w:rFonts w:ascii="Times New Roman" w:hAnsi="Times New Roman" w:eastAsia="仿宋" w:cs="仿宋"/>
          <w:i w:val="0"/>
          <w:iCs w:val="0"/>
          <w:caps w:val="0"/>
          <w:color w:val="36363D"/>
          <w:spacing w:val="0"/>
          <w:sz w:val="32"/>
          <w:szCs w:val="32"/>
        </w:rPr>
        <w:t>                        </w:t>
      </w:r>
      <w:r>
        <w:rPr>
          <w:rFonts w:hint="eastAsia" w:ascii="Times New Roman" w:hAnsi="Times New Roman" w:eastAsia="仿宋_GB2312" w:cs="仿宋_GB2312"/>
          <w:color w:val="auto"/>
          <w:kern w:val="2"/>
          <w:sz w:val="32"/>
          <w:szCs w:val="32"/>
          <w:lang w:val="en-US" w:eastAsia="zh-CN" w:bidi="ar-SA"/>
        </w:rPr>
        <w:t>四川西南发展控股集团有限公司</w:t>
      </w:r>
    </w:p>
    <w:p w14:paraId="6AC8BD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微软雅黑" w:cs="微软雅黑"/>
          <w:i w:val="0"/>
          <w:iCs w:val="0"/>
          <w:caps w:val="0"/>
          <w:color w:val="000000"/>
          <w:spacing w:val="0"/>
          <w:sz w:val="21"/>
          <w:szCs w:val="21"/>
        </w:rPr>
      </w:pPr>
      <w:r>
        <w:rPr>
          <w:rFonts w:hint="default" w:ascii="Times New Roman" w:hAnsi="Times New Roman" w:eastAsia="微软雅黑" w:cs="Times New Roman"/>
          <w:i w:val="0"/>
          <w:iCs w:val="0"/>
          <w:caps w:val="0"/>
          <w:color w:val="0F0F0F"/>
          <w:spacing w:val="0"/>
          <w:sz w:val="32"/>
          <w:szCs w:val="32"/>
        </w:rPr>
        <w:t>                           </w:t>
      </w:r>
      <w:r>
        <w:rPr>
          <w:rFonts w:hint="eastAsia" w:ascii="Times New Roman" w:hAnsi="Times New Roman" w:eastAsia="微软雅黑" w:cs="Times New Roman"/>
          <w:i w:val="0"/>
          <w:iCs w:val="0"/>
          <w:caps w:val="0"/>
          <w:color w:val="0F0F0F"/>
          <w:spacing w:val="0"/>
          <w:sz w:val="32"/>
          <w:szCs w:val="32"/>
          <w:lang w:val="en-US" w:eastAsia="zh-CN"/>
        </w:rPr>
        <w:t xml:space="preserve">  </w:t>
      </w:r>
      <w:r>
        <w:rPr>
          <w:rFonts w:hint="eastAsia" w:ascii="Times New Roman" w:hAnsi="Times New Roman" w:eastAsia="仿宋_GB2312" w:cs="仿宋_GB2312"/>
          <w:i w:val="0"/>
          <w:iCs w:val="0"/>
          <w:caps w:val="0"/>
          <w:color w:val="0F0F0F"/>
          <w:spacing w:val="0"/>
          <w:sz w:val="32"/>
          <w:szCs w:val="32"/>
        </w:rPr>
        <w:t> </w:t>
      </w:r>
      <w:r>
        <w:rPr>
          <w:rFonts w:hint="default" w:ascii="Times New Roman" w:hAnsi="Times New Roman" w:eastAsia="微软雅黑" w:cs="Times New Roman"/>
          <w:i w:val="0"/>
          <w:iCs w:val="0"/>
          <w:caps w:val="0"/>
          <w:color w:val="0F0F0F"/>
          <w:spacing w:val="0"/>
          <w:sz w:val="32"/>
          <w:szCs w:val="32"/>
        </w:rPr>
        <w:t>202</w:t>
      </w:r>
      <w:r>
        <w:rPr>
          <w:rFonts w:hint="eastAsia" w:ascii="Times New Roman" w:hAnsi="Times New Roman" w:eastAsia="仿宋_GB2312" w:cs="Times New Roman"/>
          <w:i w:val="0"/>
          <w:iCs w:val="0"/>
          <w:caps w:val="0"/>
          <w:color w:val="0F0F0F"/>
          <w:spacing w:val="0"/>
          <w:sz w:val="32"/>
          <w:szCs w:val="32"/>
          <w:lang w:val="en-US" w:eastAsia="zh-CN"/>
        </w:rPr>
        <w:t>6</w:t>
      </w:r>
      <w:r>
        <w:rPr>
          <w:rFonts w:hint="eastAsia" w:ascii="Times New Roman" w:hAnsi="Times New Roman" w:eastAsia="仿宋_GB2312" w:cs="仿宋_GB2312"/>
          <w:i w:val="0"/>
          <w:iCs w:val="0"/>
          <w:caps w:val="0"/>
          <w:color w:val="0F0F0F"/>
          <w:spacing w:val="0"/>
          <w:sz w:val="32"/>
          <w:szCs w:val="32"/>
        </w:rPr>
        <w:t>年</w:t>
      </w:r>
      <w:r>
        <w:rPr>
          <w:rFonts w:hint="eastAsia" w:ascii="Times New Roman" w:hAnsi="Times New Roman" w:eastAsia="仿宋_GB2312" w:cs="Times New Roman"/>
          <w:i w:val="0"/>
          <w:iCs w:val="0"/>
          <w:caps w:val="0"/>
          <w:color w:val="0F0F0F"/>
          <w:spacing w:val="0"/>
          <w:sz w:val="32"/>
          <w:szCs w:val="32"/>
          <w:lang w:val="en-US" w:eastAsia="zh-CN"/>
        </w:rPr>
        <w:t>1</w:t>
      </w:r>
      <w:r>
        <w:rPr>
          <w:rFonts w:hint="eastAsia" w:ascii="Times New Roman" w:hAnsi="Times New Roman" w:eastAsia="仿宋_GB2312" w:cs="仿宋_GB2312"/>
          <w:i w:val="0"/>
          <w:iCs w:val="0"/>
          <w:caps w:val="0"/>
          <w:color w:val="0F0F0F"/>
          <w:spacing w:val="0"/>
          <w:sz w:val="32"/>
          <w:szCs w:val="32"/>
        </w:rPr>
        <w:t>月</w:t>
      </w:r>
      <w:r>
        <w:rPr>
          <w:rFonts w:hint="eastAsia" w:ascii="Times New Roman" w:hAnsi="Times New Roman" w:eastAsia="仿宋_GB2312" w:cs="Times New Roman"/>
          <w:i w:val="0"/>
          <w:iCs w:val="0"/>
          <w:caps w:val="0"/>
          <w:color w:val="0F0F0F"/>
          <w:spacing w:val="0"/>
          <w:sz w:val="32"/>
          <w:szCs w:val="32"/>
          <w:lang w:val="en-US" w:eastAsia="zh-CN"/>
        </w:rPr>
        <w:t>22</w:t>
      </w:r>
      <w:r>
        <w:rPr>
          <w:rFonts w:hint="eastAsia" w:ascii="Times New Roman" w:hAnsi="Times New Roman" w:eastAsia="仿宋_GB2312" w:cs="仿宋_GB2312"/>
          <w:i w:val="0"/>
          <w:iCs w:val="0"/>
          <w:caps w:val="0"/>
          <w:color w:val="0F0F0F"/>
          <w:spacing w:val="0"/>
          <w:sz w:val="32"/>
          <w:szCs w:val="32"/>
        </w:rPr>
        <w:t>日</w:t>
      </w:r>
    </w:p>
    <w:p w14:paraId="25B8C51B">
      <w:pPr>
        <w:rPr>
          <w:rFonts w:ascii="Times New Roman" w:hAnsi="Times New Roman"/>
        </w:rPr>
      </w:pPr>
      <w:r>
        <w:rPr>
          <w:rFonts w:ascii="Times New Roman" w:hAnsi="Times New Roman"/>
        </w:rPr>
        <w:br w:type="page"/>
      </w:r>
    </w:p>
    <w:p w14:paraId="2EE929D9">
      <w:pPr>
        <w:keepNext w:val="0"/>
        <w:keepLines w:val="0"/>
        <w:pageBreakBefore w:val="0"/>
        <w:tabs>
          <w:tab w:val="left" w:pos="1725"/>
        </w:tabs>
        <w:kinsoku/>
        <w:wordWrap/>
        <w:overflowPunct/>
        <w:topLinePunct w:val="0"/>
        <w:autoSpaceDE/>
        <w:autoSpaceDN/>
        <w:bidi w:val="0"/>
        <w:snapToGrid/>
        <w:spacing w:line="576" w:lineRule="exact"/>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w:t>
      </w:r>
    </w:p>
    <w:p w14:paraId="31B05572">
      <w:pPr>
        <w:keepNext w:val="0"/>
        <w:keepLines w:val="0"/>
        <w:pageBreakBefore w:val="0"/>
        <w:widowControl/>
        <w:kinsoku/>
        <w:wordWrap/>
        <w:overflowPunct/>
        <w:topLinePunct w:val="0"/>
        <w:autoSpaceDE/>
        <w:autoSpaceDN/>
        <w:bidi w:val="0"/>
        <w:snapToGrid/>
        <w:spacing w:line="576"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val="en-US" w:eastAsia="zh-CN"/>
        </w:rPr>
        <w:t>投</w:t>
      </w:r>
      <w:r>
        <w:rPr>
          <w:rFonts w:hint="eastAsia" w:ascii="方正小标宋简体" w:hAnsi="宋体" w:eastAsia="方正小标宋简体" w:cs="宋体"/>
          <w:kern w:val="0"/>
          <w:sz w:val="44"/>
          <w:szCs w:val="44"/>
        </w:rPr>
        <w:t xml:space="preserve">  </w:t>
      </w:r>
      <w:r>
        <w:rPr>
          <w:rFonts w:hint="eastAsia" w:ascii="方正小标宋简体" w:hAnsi="宋体" w:eastAsia="方正小标宋简体" w:cs="宋体"/>
          <w:kern w:val="0"/>
          <w:sz w:val="44"/>
          <w:szCs w:val="44"/>
          <w:lang w:val="en-US" w:eastAsia="zh-CN"/>
        </w:rPr>
        <w:t>标</w:t>
      </w:r>
      <w:r>
        <w:rPr>
          <w:rFonts w:hint="eastAsia" w:ascii="方正小标宋简体" w:hAnsi="宋体" w:eastAsia="方正小标宋简体" w:cs="宋体"/>
          <w:kern w:val="0"/>
          <w:sz w:val="44"/>
          <w:szCs w:val="44"/>
        </w:rPr>
        <w:t xml:space="preserve">  函</w:t>
      </w:r>
    </w:p>
    <w:p w14:paraId="65CC11F4">
      <w:pPr>
        <w:keepNext w:val="0"/>
        <w:keepLines w:val="0"/>
        <w:pageBreakBefore w:val="0"/>
        <w:widowControl/>
        <w:kinsoku/>
        <w:wordWrap/>
        <w:overflowPunct/>
        <w:topLinePunct w:val="0"/>
        <w:autoSpaceDE/>
        <w:autoSpaceDN/>
        <w:bidi w:val="0"/>
        <w:snapToGrid/>
        <w:spacing w:line="576" w:lineRule="exact"/>
        <w:jc w:val="center"/>
        <w:rPr>
          <w:rFonts w:hint="eastAsia" w:ascii="方正小标宋简体" w:hAnsi="宋体" w:eastAsia="方正小标宋简体" w:cs="宋体"/>
          <w:kern w:val="0"/>
          <w:sz w:val="36"/>
          <w:szCs w:val="36"/>
        </w:rPr>
      </w:pPr>
    </w:p>
    <w:p w14:paraId="452ADA8D">
      <w:pPr>
        <w:keepNext w:val="0"/>
        <w:keepLines w:val="0"/>
        <w:pageBreakBefore w:val="0"/>
        <w:widowControl/>
        <w:kinsoku/>
        <w:wordWrap/>
        <w:overflowPunct/>
        <w:topLinePunct w:val="0"/>
        <w:autoSpaceDE/>
        <w:autoSpaceDN/>
        <w:bidi w:val="0"/>
        <w:snapToGrid/>
        <w:spacing w:line="576"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u w:val="single"/>
          <w:lang w:val="en-US" w:eastAsia="zh-CN"/>
        </w:rPr>
        <w:t>四川西南发展控股集团有限公司</w:t>
      </w:r>
      <w:r>
        <w:rPr>
          <w:rFonts w:hint="eastAsia" w:ascii="仿宋_GB2312" w:hAnsi="宋体" w:eastAsia="仿宋_GB2312" w:cs="宋体"/>
          <w:kern w:val="0"/>
          <w:sz w:val="32"/>
          <w:szCs w:val="32"/>
          <w:u w:val="single"/>
          <w:lang w:eastAsia="zh-CN"/>
        </w:rPr>
        <w:t>：</w:t>
      </w:r>
    </w:p>
    <w:p w14:paraId="57FA1B24">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我方全面研究了“</w:t>
      </w:r>
      <w:r>
        <w:rPr>
          <w:rFonts w:hint="eastAsia" w:ascii="仿宋_GB2312" w:hAnsi="宋体" w:eastAsia="仿宋_GB2312" w:cs="宋体"/>
          <w:kern w:val="0"/>
          <w:sz w:val="32"/>
          <w:szCs w:val="32"/>
          <w:u w:val="single"/>
          <w:lang w:val="en-US" w:eastAsia="zh-CN"/>
        </w:rPr>
        <w:t xml:space="preserve"> </w:t>
      </w:r>
      <w:r>
        <w:rPr>
          <w:rFonts w:hint="eastAsia" w:ascii="Times New Roman" w:hAnsi="Times New Roman" w:eastAsia="仿宋_GB2312" w:cs="仿宋_GB2312"/>
          <w:i w:val="0"/>
          <w:iCs w:val="0"/>
          <w:caps w:val="0"/>
          <w:color w:val="auto"/>
          <w:spacing w:val="0"/>
          <w:sz w:val="32"/>
          <w:szCs w:val="32"/>
          <w:u w:val="single"/>
          <w:lang w:val="en-US" w:eastAsia="zh-CN"/>
        </w:rPr>
        <w:t>四川西南发展控股集团有限公司子公司名下2处资产选取土地评估机构（第二次）</w:t>
      </w:r>
      <w:r>
        <w:rPr>
          <w:rFonts w:hint="eastAsia" w:ascii="仿宋_GB2312" w:hAnsi="宋体" w:eastAsia="仿宋_GB2312" w:cs="宋体"/>
          <w:kern w:val="0"/>
          <w:sz w:val="32"/>
          <w:szCs w:val="32"/>
        </w:rPr>
        <w:t>”竞争性谈判文件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决定参加贵单位组织的本项目</w:t>
      </w:r>
      <w:r>
        <w:rPr>
          <w:rFonts w:hint="eastAsia" w:ascii="仿宋_GB2312" w:hAnsi="宋体" w:eastAsia="仿宋_GB2312" w:cs="宋体"/>
          <w:kern w:val="0"/>
          <w:sz w:val="32"/>
          <w:szCs w:val="32"/>
          <w:lang w:eastAsia="zh-CN"/>
        </w:rPr>
        <w:t>竞争性谈判</w:t>
      </w:r>
      <w:r>
        <w:rPr>
          <w:rFonts w:hint="eastAsia" w:ascii="仿宋_GB2312" w:hAnsi="宋体" w:eastAsia="仿宋_GB2312" w:cs="宋体"/>
          <w:kern w:val="0"/>
          <w:sz w:val="32"/>
          <w:szCs w:val="32"/>
        </w:rPr>
        <w:t>。我方授权</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rPr>
        <w:t>姓名、职务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代表我方</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eastAsia="zh-CN"/>
        </w:rPr>
        <w:t>（</w:t>
      </w:r>
      <w:r>
        <w:rPr>
          <w:rFonts w:hint="eastAsia" w:ascii="仿宋_GB2312" w:hAnsi="宋体" w:eastAsia="仿宋_GB2312" w:cs="宋体"/>
          <w:kern w:val="0"/>
          <w:sz w:val="32"/>
          <w:szCs w:val="32"/>
          <w:lang w:eastAsia="zh-CN"/>
        </w:rPr>
        <w:t>响应</w:t>
      </w:r>
      <w:r>
        <w:rPr>
          <w:rFonts w:hint="eastAsia" w:ascii="仿宋_GB2312" w:hAnsi="宋体" w:eastAsia="仿宋_GB2312" w:cs="宋体"/>
          <w:kern w:val="0"/>
          <w:sz w:val="32"/>
          <w:szCs w:val="32"/>
        </w:rPr>
        <w:t>单位名称</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全权处理本项目投标的有关事宜。</w:t>
      </w:r>
    </w:p>
    <w:p w14:paraId="2FC10B61">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w:t>
      </w:r>
      <w:r>
        <w:rPr>
          <w:rFonts w:hint="eastAsia" w:ascii="仿宋_GB2312" w:hAnsi="宋体" w:cs="宋体"/>
          <w:kern w:val="0"/>
          <w:sz w:val="32"/>
          <w:szCs w:val="32"/>
        </w:rPr>
        <w:t>、</w:t>
      </w:r>
      <w:r>
        <w:rPr>
          <w:rFonts w:hint="eastAsia" w:ascii="仿宋_GB2312" w:hAnsi="宋体" w:eastAsia="仿宋_GB2312" w:cs="宋体"/>
          <w:kern w:val="0"/>
          <w:sz w:val="32"/>
          <w:szCs w:val="32"/>
        </w:rPr>
        <w:t>我方自愿按照</w:t>
      </w:r>
      <w:r>
        <w:rPr>
          <w:rFonts w:hint="eastAsia" w:ascii="仿宋_GB2312" w:hAnsi="宋体" w:eastAsia="仿宋_GB2312" w:cs="宋体"/>
          <w:kern w:val="0"/>
          <w:sz w:val="32"/>
          <w:szCs w:val="32"/>
          <w:lang w:eastAsia="zh-CN"/>
        </w:rPr>
        <w:t>谈判</w:t>
      </w:r>
      <w:r>
        <w:rPr>
          <w:rFonts w:hint="eastAsia" w:ascii="仿宋_GB2312" w:hAnsi="宋体" w:eastAsia="仿宋_GB2312" w:cs="宋体"/>
          <w:kern w:val="0"/>
          <w:sz w:val="32"/>
          <w:szCs w:val="32"/>
        </w:rPr>
        <w:t>文件规定的各项要求向</w:t>
      </w:r>
      <w:r>
        <w:rPr>
          <w:rFonts w:hint="eastAsia" w:ascii="仿宋_GB2312" w:hAnsi="宋体" w:eastAsia="仿宋_GB2312" w:cs="宋体"/>
          <w:kern w:val="0"/>
          <w:sz w:val="32"/>
          <w:szCs w:val="32"/>
          <w:lang w:eastAsia="zh-CN"/>
        </w:rPr>
        <w:t>采购</w:t>
      </w:r>
      <w:r>
        <w:rPr>
          <w:rFonts w:hint="eastAsia" w:ascii="仿宋_GB2312" w:hAnsi="宋体" w:eastAsia="仿宋_GB2312" w:cs="宋体"/>
          <w:kern w:val="0"/>
          <w:sz w:val="32"/>
          <w:szCs w:val="32"/>
        </w:rPr>
        <w:t>人提供所需服务。</w:t>
      </w:r>
    </w:p>
    <w:p w14:paraId="3CAFF393">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二、一旦我方中选</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我方将严格履行</w:t>
      </w:r>
      <w:r>
        <w:rPr>
          <w:rFonts w:hint="eastAsia" w:ascii="仿宋_GB2312" w:hAnsi="宋体" w:eastAsia="仿宋_GB2312" w:cs="宋体"/>
          <w:kern w:val="0"/>
          <w:sz w:val="32"/>
          <w:szCs w:val="32"/>
          <w:lang w:eastAsia="zh-CN"/>
        </w:rPr>
        <w:t>服务合</w:t>
      </w:r>
      <w:r>
        <w:rPr>
          <w:rFonts w:hint="eastAsia" w:ascii="仿宋_GB2312" w:hAnsi="宋体" w:eastAsia="仿宋_GB2312" w:cs="宋体"/>
          <w:kern w:val="0"/>
          <w:sz w:val="32"/>
          <w:szCs w:val="32"/>
        </w:rPr>
        <w:t>同规定的责任和义务。</w:t>
      </w:r>
    </w:p>
    <w:p w14:paraId="4163578E">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三、我方同意本招</w:t>
      </w:r>
      <w:r>
        <w:rPr>
          <w:rFonts w:hint="eastAsia" w:ascii="仿宋_GB2312" w:hAnsi="宋体" w:eastAsia="仿宋_GB2312" w:cs="宋体"/>
          <w:kern w:val="0"/>
          <w:sz w:val="32"/>
          <w:szCs w:val="32"/>
          <w:lang w:eastAsia="zh-CN"/>
        </w:rPr>
        <w:t>采</w:t>
      </w:r>
      <w:r>
        <w:rPr>
          <w:rFonts w:hint="eastAsia" w:ascii="仿宋_GB2312" w:hAnsi="宋体" w:eastAsia="仿宋_GB2312" w:cs="宋体"/>
          <w:kern w:val="0"/>
          <w:sz w:val="32"/>
          <w:szCs w:val="32"/>
        </w:rPr>
        <w:t>文件依据相关法规政策对我方可能存在的失信行为进行的惩戒。</w:t>
      </w:r>
    </w:p>
    <w:p w14:paraId="53E80DDF">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四、我方为本项目提交的</w:t>
      </w:r>
      <w:r>
        <w:rPr>
          <w:rFonts w:hint="eastAsia" w:ascii="仿宋_GB2312" w:hAnsi="宋体" w:eastAsia="仿宋_GB2312" w:cs="宋体"/>
          <w:kern w:val="0"/>
          <w:sz w:val="32"/>
          <w:szCs w:val="32"/>
          <w:lang w:eastAsia="zh-CN"/>
        </w:rPr>
        <w:t>响应</w:t>
      </w:r>
      <w:r>
        <w:rPr>
          <w:rFonts w:hint="eastAsia" w:ascii="仿宋_GB2312" w:hAnsi="宋体" w:eastAsia="仿宋_GB2312" w:cs="宋体"/>
          <w:kern w:val="0"/>
          <w:sz w:val="32"/>
          <w:szCs w:val="32"/>
        </w:rPr>
        <w:t>文件为正本</w:t>
      </w:r>
      <w:r>
        <w:rPr>
          <w:rFonts w:hint="eastAsia" w:ascii="仿宋_GB2312" w:hAnsi="宋体" w:eastAsia="仿宋_GB2312" w:cs="宋体"/>
          <w:kern w:val="0"/>
          <w:sz w:val="32"/>
          <w:szCs w:val="32"/>
          <w:u w:val="single"/>
        </w:rPr>
        <w:t>壹</w:t>
      </w:r>
      <w:r>
        <w:rPr>
          <w:rFonts w:hint="eastAsia" w:ascii="仿宋_GB2312" w:hAnsi="宋体" w:eastAsia="仿宋_GB2312" w:cs="宋体"/>
          <w:kern w:val="0"/>
          <w:sz w:val="32"/>
          <w:szCs w:val="32"/>
        </w:rPr>
        <w:t>份</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副本</w:t>
      </w:r>
      <w:r>
        <w:rPr>
          <w:rFonts w:hint="eastAsia" w:ascii="仿宋_GB2312" w:hAnsi="宋体" w:eastAsia="仿宋_GB2312" w:cs="宋体"/>
          <w:kern w:val="0"/>
          <w:sz w:val="32"/>
          <w:szCs w:val="32"/>
          <w:u w:val="single"/>
        </w:rPr>
        <w:t>壹</w:t>
      </w:r>
      <w:r>
        <w:rPr>
          <w:rFonts w:hint="eastAsia" w:ascii="仿宋_GB2312" w:hAnsi="宋体" w:eastAsia="仿宋_GB2312" w:cs="宋体"/>
          <w:kern w:val="0"/>
          <w:sz w:val="32"/>
          <w:szCs w:val="32"/>
        </w:rPr>
        <w:t>份。</w:t>
      </w:r>
    </w:p>
    <w:p w14:paraId="7AF3C7F1">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五、我方愿意提供贵单位可能另外要求的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与</w:t>
      </w:r>
      <w:r>
        <w:rPr>
          <w:rFonts w:hint="eastAsia" w:ascii="仿宋_GB2312" w:hAnsi="宋体" w:eastAsia="仿宋_GB2312" w:cs="宋体"/>
          <w:kern w:val="0"/>
          <w:sz w:val="32"/>
          <w:szCs w:val="32"/>
          <w:lang w:eastAsia="zh-CN"/>
        </w:rPr>
        <w:t>本项目</w:t>
      </w:r>
      <w:r>
        <w:rPr>
          <w:rFonts w:hint="eastAsia" w:ascii="仿宋_GB2312" w:hAnsi="宋体" w:eastAsia="仿宋_GB2312" w:cs="宋体"/>
          <w:kern w:val="0"/>
          <w:sz w:val="32"/>
          <w:szCs w:val="32"/>
        </w:rPr>
        <w:t>有关的文件资料</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并保证我方已提供和将要提供的文件资料是真实、准确的。</w:t>
      </w:r>
    </w:p>
    <w:p w14:paraId="5E70F4B5">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p>
    <w:p w14:paraId="182D3ECE">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申请人名称</w:t>
      </w:r>
      <w:r>
        <w:rPr>
          <w:rFonts w:hint="eastAsia" w:ascii="仿宋_GB2312" w:hAnsi="宋体" w:eastAsia="仿宋_GB2312" w:cs="宋体"/>
          <w:kern w:val="0"/>
          <w:sz w:val="32"/>
          <w:szCs w:val="32"/>
          <w:lang w:eastAsia="zh-CN"/>
        </w:rPr>
        <w:t>：</w:t>
      </w:r>
      <w:r>
        <w:rPr>
          <w:rFonts w:hint="eastAsia" w:ascii="仿宋_GB2312" w:hAnsi="宋体" w:eastAsia="仿宋_GB2312"/>
          <w:b/>
          <w:sz w:val="32"/>
          <w:szCs w:val="32"/>
          <w:u w:val="single"/>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单位公章</w:t>
      </w:r>
      <w:r>
        <w:rPr>
          <w:rFonts w:hint="eastAsia" w:ascii="仿宋_GB2312" w:hAnsi="宋体" w:eastAsia="仿宋_GB2312" w:cs="宋体"/>
          <w:kern w:val="0"/>
          <w:sz w:val="32"/>
          <w:szCs w:val="32"/>
          <w:lang w:eastAsia="zh-CN"/>
        </w:rPr>
        <w:t>）</w:t>
      </w:r>
    </w:p>
    <w:p w14:paraId="782954BD">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法定代表人/单位负责人或授权代表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签字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b/>
          <w:sz w:val="32"/>
          <w:szCs w:val="32"/>
          <w:u w:val="single"/>
        </w:rPr>
        <w:t xml:space="preserve">                </w:t>
      </w:r>
    </w:p>
    <w:p w14:paraId="7F878394">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通讯地址</w:t>
      </w:r>
      <w:r>
        <w:rPr>
          <w:rFonts w:hint="eastAsia" w:ascii="仿宋_GB2312" w:hAnsi="宋体" w:eastAsia="仿宋_GB2312" w:cs="宋体"/>
          <w:kern w:val="0"/>
          <w:sz w:val="32"/>
          <w:szCs w:val="32"/>
          <w:lang w:eastAsia="zh-CN"/>
        </w:rPr>
        <w:t>：</w:t>
      </w:r>
      <w:r>
        <w:rPr>
          <w:rFonts w:hint="eastAsia" w:ascii="仿宋_GB2312" w:hAnsi="宋体" w:eastAsia="仿宋_GB2312"/>
          <w:b/>
          <w:sz w:val="32"/>
          <w:szCs w:val="32"/>
          <w:u w:val="single"/>
        </w:rPr>
        <w:t xml:space="preserve">                 </w:t>
      </w:r>
    </w:p>
    <w:p w14:paraId="49797ADC">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联系电话</w:t>
      </w:r>
      <w:r>
        <w:rPr>
          <w:rFonts w:hint="eastAsia" w:ascii="仿宋_GB2312" w:hAnsi="宋体" w:eastAsia="仿宋_GB2312" w:cs="宋体"/>
          <w:kern w:val="0"/>
          <w:sz w:val="32"/>
          <w:szCs w:val="32"/>
          <w:lang w:eastAsia="zh-CN"/>
        </w:rPr>
        <w:t>：</w:t>
      </w:r>
      <w:r>
        <w:rPr>
          <w:rFonts w:hint="eastAsia" w:ascii="仿宋_GB2312" w:hAnsi="宋体" w:eastAsia="仿宋_GB2312"/>
          <w:b/>
          <w:sz w:val="32"/>
          <w:szCs w:val="32"/>
          <w:u w:val="single"/>
        </w:rPr>
        <w:t xml:space="preserve">                 </w:t>
      </w:r>
    </w:p>
    <w:p w14:paraId="205962A4">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传  </w:t>
      </w:r>
      <w:r>
        <w:rPr>
          <w:rFonts w:hint="eastAsia" w:ascii="宋体"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真</w:t>
      </w:r>
      <w:r>
        <w:rPr>
          <w:rFonts w:hint="eastAsia" w:ascii="仿宋_GB2312" w:hAnsi="宋体" w:eastAsia="仿宋_GB2312" w:cs="宋体"/>
          <w:kern w:val="0"/>
          <w:sz w:val="32"/>
          <w:szCs w:val="32"/>
          <w:lang w:eastAsia="zh-CN"/>
        </w:rPr>
        <w:t>：</w:t>
      </w:r>
      <w:r>
        <w:rPr>
          <w:rFonts w:hint="eastAsia" w:ascii="仿宋_GB2312" w:hAnsi="宋体" w:eastAsia="仿宋_GB2312"/>
          <w:b/>
          <w:sz w:val="32"/>
          <w:szCs w:val="32"/>
          <w:u w:val="single"/>
        </w:rPr>
        <w:t xml:space="preserve">                 </w:t>
      </w:r>
    </w:p>
    <w:p w14:paraId="24A124AE">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b/>
          <w:sz w:val="32"/>
          <w:szCs w:val="32"/>
        </w:rPr>
        <w:sectPr>
          <w:pgSz w:w="11906" w:h="16838"/>
          <w:pgMar w:top="2098" w:right="1474" w:bottom="1984" w:left="1587" w:header="851" w:footer="992" w:gutter="0"/>
          <w:pgNumType w:fmt="decimal"/>
          <w:cols w:space="720" w:num="1"/>
          <w:docGrid w:type="lines" w:linePitch="312" w:charSpace="0"/>
        </w:sectPr>
      </w:pPr>
    </w:p>
    <w:p w14:paraId="70009C35">
      <w:pPr>
        <w:keepNext w:val="0"/>
        <w:keepLines w:val="0"/>
        <w:pageBreakBefore w:val="0"/>
        <w:tabs>
          <w:tab w:val="left" w:pos="1725"/>
        </w:tabs>
        <w:kinsoku/>
        <w:wordWrap/>
        <w:overflowPunct/>
        <w:topLinePunct w:val="0"/>
        <w:autoSpaceDE/>
        <w:autoSpaceDN/>
        <w:bidi w:val="0"/>
        <w:snapToGrid/>
        <w:spacing w:line="576" w:lineRule="exact"/>
        <w:rPr>
          <w:rFonts w:hint="eastAsia" w:ascii="黑体" w:hAnsi="黑体" w:eastAsia="黑体" w:cs="黑体"/>
          <w:b w:val="0"/>
          <w:bCs/>
          <w:sz w:val="32"/>
          <w:szCs w:val="32"/>
          <w:lang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2</w:t>
      </w:r>
    </w:p>
    <w:p w14:paraId="35EF8AC3">
      <w:pPr>
        <w:keepNext w:val="0"/>
        <w:keepLines w:val="0"/>
        <w:pageBreakBefore w:val="0"/>
        <w:kinsoku/>
        <w:wordWrap/>
        <w:overflowPunct/>
        <w:topLinePunct w:val="0"/>
        <w:autoSpaceDE/>
        <w:autoSpaceDN/>
        <w:bidi w:val="0"/>
        <w:snapToGrid/>
        <w:spacing w:line="576" w:lineRule="exact"/>
        <w:jc w:val="center"/>
        <w:rPr>
          <w:rFonts w:hint="eastAsia" w:ascii="方正小标宋简体" w:hAnsi="宋体" w:eastAsia="方正小标宋简体" w:cs="宋体"/>
          <w:kern w:val="0"/>
          <w:sz w:val="44"/>
          <w:szCs w:val="44"/>
        </w:rPr>
      </w:pPr>
      <w:bookmarkStart w:id="0" w:name="_Toc192595136"/>
      <w:r>
        <w:rPr>
          <w:rFonts w:hint="eastAsia" w:ascii="方正小标宋简体" w:hAnsi="宋体" w:eastAsia="方正小标宋简体" w:cs="宋体"/>
          <w:kern w:val="0"/>
          <w:sz w:val="44"/>
          <w:szCs w:val="44"/>
        </w:rPr>
        <w:t>法定代表人</w:t>
      </w:r>
      <w:r>
        <w:rPr>
          <w:rFonts w:hint="eastAsia" w:ascii="方正小标宋简体" w:hAnsi="方正小标宋简体" w:eastAsia="方正小标宋简体" w:cs="宋体"/>
          <w:kern w:val="0"/>
          <w:sz w:val="44"/>
          <w:szCs w:val="44"/>
        </w:rPr>
        <w:t>/单位负责人</w:t>
      </w:r>
      <w:r>
        <w:rPr>
          <w:rFonts w:hint="eastAsia" w:ascii="方正小标宋简体" w:hAnsi="宋体" w:eastAsia="方正小标宋简体" w:cs="宋体"/>
          <w:kern w:val="0"/>
          <w:sz w:val="44"/>
          <w:szCs w:val="44"/>
        </w:rPr>
        <w:t>身份证明</w:t>
      </w:r>
      <w:bookmarkEnd w:id="0"/>
    </w:p>
    <w:p w14:paraId="10A12297">
      <w:pPr>
        <w:keepNext w:val="0"/>
        <w:keepLines w:val="0"/>
        <w:pageBreakBefore w:val="0"/>
        <w:kinsoku/>
        <w:wordWrap/>
        <w:overflowPunct/>
        <w:topLinePunct w:val="0"/>
        <w:autoSpaceDE/>
        <w:autoSpaceDN/>
        <w:bidi w:val="0"/>
        <w:snapToGrid/>
        <w:spacing w:line="576" w:lineRule="exact"/>
        <w:jc w:val="center"/>
        <w:rPr>
          <w:rFonts w:hint="eastAsia"/>
          <w:b/>
          <w:bCs/>
          <w:color w:val="000000"/>
          <w:sz w:val="36"/>
          <w:szCs w:val="36"/>
        </w:rPr>
      </w:pPr>
    </w:p>
    <w:p w14:paraId="2210100C">
      <w:pPr>
        <w:keepNext w:val="0"/>
        <w:keepLines w:val="0"/>
        <w:pageBreakBefore w:val="0"/>
        <w:kinsoku/>
        <w:wordWrap/>
        <w:overflowPunct/>
        <w:topLinePunct w:val="0"/>
        <w:autoSpaceDE/>
        <w:autoSpaceDN/>
        <w:bidi w:val="0"/>
        <w:snapToGrid/>
        <w:spacing w:line="576" w:lineRule="exact"/>
        <w:ind w:firstLine="0" w:firstLineChars="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u w:val="single"/>
          <w:lang w:val="en-US" w:eastAsia="zh-CN"/>
        </w:rPr>
        <w:t>四川西南发展控股集团有限公司</w:t>
      </w:r>
      <w:r>
        <w:rPr>
          <w:rFonts w:hint="eastAsia" w:ascii="仿宋_GB2312" w:hAnsi="宋体" w:eastAsia="仿宋_GB2312" w:cs="宋体"/>
          <w:kern w:val="0"/>
          <w:sz w:val="32"/>
          <w:szCs w:val="32"/>
        </w:rPr>
        <w:t>：</w:t>
      </w:r>
    </w:p>
    <w:p w14:paraId="5DF5B708">
      <w:pPr>
        <w:keepNext w:val="0"/>
        <w:keepLines w:val="0"/>
        <w:pageBreakBefore w:val="0"/>
        <w:kinsoku/>
        <w:wordWrap/>
        <w:overflowPunct/>
        <w:topLinePunct w:val="0"/>
        <w:autoSpaceDE/>
        <w:autoSpaceDN/>
        <w:bidi w:val="0"/>
        <w:snapToGrid/>
        <w:spacing w:line="576" w:lineRule="exact"/>
        <w:ind w:firstLine="640" w:firstLineChars="200"/>
        <w:jc w:val="left"/>
        <w:rPr>
          <w:rFonts w:hint="eastAsia" w:ascii="仿宋_GB2312" w:hAnsi="宋体" w:eastAsia="仿宋_GB2312"/>
          <w:color w:val="000000"/>
          <w:sz w:val="32"/>
          <w:szCs w:val="32"/>
          <w:u w:val="single"/>
        </w:rPr>
      </w:pPr>
      <w:r>
        <w:rPr>
          <w:rFonts w:hint="eastAsia" w:ascii="仿宋_GB2312"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（法定代表人</w:t>
      </w:r>
      <w:r>
        <w:rPr>
          <w:rFonts w:hint="eastAsia" w:ascii="仿宋_GB2312" w:hAnsi="仿宋_GB2312" w:eastAsia="仿宋_GB2312"/>
          <w:color w:val="000000"/>
          <w:sz w:val="32"/>
          <w:szCs w:val="32"/>
          <w:u w:val="single"/>
        </w:rPr>
        <w:t>/</w:t>
      </w:r>
      <w:r>
        <w:rPr>
          <w:rFonts w:hint="eastAsia" w:ascii="仿宋_GB2312" w:hAnsi="宋体" w:eastAsia="仿宋_GB2312"/>
          <w:color w:val="000000"/>
          <w:sz w:val="32"/>
          <w:szCs w:val="32"/>
          <w:u w:val="single"/>
        </w:rPr>
        <w:t>单位负责人姓名）</w:t>
      </w:r>
      <w:r>
        <w:rPr>
          <w:rFonts w:hint="eastAsia" w:ascii="仿宋_GB2312" w:hAnsi="宋体" w:eastAsia="仿宋_GB2312"/>
          <w:color w:val="000000"/>
          <w:sz w:val="32"/>
          <w:szCs w:val="32"/>
        </w:rPr>
        <w:t>在</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w:t>
      </w:r>
      <w:r>
        <w:rPr>
          <w:rFonts w:hint="eastAsia" w:ascii="仿宋_GB2312" w:hAnsi="宋体" w:eastAsia="仿宋_GB2312"/>
          <w:color w:val="000000"/>
          <w:sz w:val="32"/>
          <w:szCs w:val="32"/>
          <w:u w:val="single"/>
          <w:lang w:eastAsia="zh-CN"/>
        </w:rPr>
        <w:t>响应人</w:t>
      </w:r>
      <w:r>
        <w:rPr>
          <w:rFonts w:hint="eastAsia" w:ascii="仿宋_GB2312" w:hAnsi="宋体" w:eastAsia="仿宋_GB2312"/>
          <w:color w:val="000000"/>
          <w:sz w:val="32"/>
          <w:szCs w:val="32"/>
          <w:u w:val="single"/>
        </w:rPr>
        <w:t>名称）</w:t>
      </w:r>
      <w:r>
        <w:rPr>
          <w:rFonts w:hint="eastAsia" w:ascii="仿宋_GB2312" w:hAnsi="宋体" w:eastAsia="仿宋_GB2312"/>
          <w:color w:val="000000"/>
          <w:sz w:val="32"/>
          <w:szCs w:val="32"/>
        </w:rPr>
        <w:t>处任</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（职务名称）</w:t>
      </w:r>
      <w:r>
        <w:rPr>
          <w:rFonts w:hint="eastAsia" w:ascii="仿宋_GB2312" w:hAnsi="宋体" w:eastAsia="仿宋_GB2312"/>
          <w:color w:val="000000"/>
          <w:sz w:val="32"/>
          <w:szCs w:val="32"/>
        </w:rPr>
        <w:t>职务，是</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w:t>
      </w:r>
      <w:r>
        <w:rPr>
          <w:rFonts w:hint="eastAsia" w:ascii="仿宋_GB2312" w:hAnsi="宋体" w:eastAsia="仿宋_GB2312"/>
          <w:color w:val="000000"/>
          <w:sz w:val="32"/>
          <w:szCs w:val="32"/>
          <w:u w:val="single"/>
          <w:lang w:eastAsia="zh-CN"/>
        </w:rPr>
        <w:t>响应人</w:t>
      </w:r>
      <w:r>
        <w:rPr>
          <w:rFonts w:hint="eastAsia" w:ascii="仿宋_GB2312" w:hAnsi="宋体" w:eastAsia="仿宋_GB2312"/>
          <w:color w:val="000000"/>
          <w:sz w:val="32"/>
          <w:szCs w:val="32"/>
          <w:u w:val="single"/>
        </w:rPr>
        <w:t>名称）</w:t>
      </w:r>
      <w:r>
        <w:rPr>
          <w:rFonts w:hint="eastAsia" w:ascii="仿宋_GB2312" w:hAnsi="宋体" w:eastAsia="仿宋_GB2312"/>
          <w:color w:val="000000"/>
          <w:sz w:val="32"/>
          <w:szCs w:val="32"/>
        </w:rPr>
        <w:t xml:space="preserve">的法定代表人。            </w:t>
      </w:r>
    </w:p>
    <w:p w14:paraId="505B7D74">
      <w:pPr>
        <w:keepNext w:val="0"/>
        <w:keepLines w:val="0"/>
        <w:pageBreakBefore w:val="0"/>
        <w:kinsoku/>
        <w:wordWrap/>
        <w:overflowPunct/>
        <w:topLinePunct w:val="0"/>
        <w:autoSpaceDE/>
        <w:autoSpaceDN/>
        <w:bidi w:val="0"/>
        <w:snapToGrid/>
        <w:spacing w:line="576" w:lineRule="exact"/>
        <w:ind w:firstLine="640" w:firstLineChars="200"/>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法定代表人联系方式：</w:t>
      </w:r>
      <w:r>
        <w:rPr>
          <w:rFonts w:hint="eastAsia" w:ascii="仿宋_GB2312" w:hAnsi="宋体" w:eastAsia="仿宋_GB2312"/>
          <w:color w:val="000000"/>
          <w:sz w:val="32"/>
          <w:szCs w:val="32"/>
          <w:u w:val="single"/>
        </w:rPr>
        <w:t xml:space="preserve">                  </w:t>
      </w:r>
    </w:p>
    <w:p w14:paraId="14E7335E">
      <w:pPr>
        <w:keepNext w:val="0"/>
        <w:keepLines w:val="0"/>
        <w:pageBreakBefore w:val="0"/>
        <w:kinsoku/>
        <w:wordWrap/>
        <w:overflowPunct/>
        <w:topLinePunct w:val="0"/>
        <w:autoSpaceDE/>
        <w:autoSpaceDN/>
        <w:bidi w:val="0"/>
        <w:snapToGrid/>
        <w:spacing w:line="576" w:lineRule="exact"/>
        <w:ind w:firstLine="640" w:firstLineChars="200"/>
        <w:rPr>
          <w:rFonts w:hint="eastAsia" w:ascii="仿宋_GB2312" w:hAnsi="宋体" w:eastAsia="仿宋_GB2312"/>
          <w:color w:val="000000"/>
          <w:sz w:val="32"/>
          <w:szCs w:val="32"/>
        </w:rPr>
      </w:pPr>
      <w:bookmarkStart w:id="1" w:name="_Toc158279988"/>
      <w:r>
        <w:rPr>
          <w:rFonts w:hint="eastAsia" w:ascii="仿宋_GB2312" w:hAnsi="宋体" w:eastAsia="仿宋_GB2312"/>
          <w:color w:val="000000"/>
          <w:sz w:val="32"/>
          <w:szCs w:val="32"/>
        </w:rPr>
        <w:t>特此证明。</w:t>
      </w:r>
    </w:p>
    <w:p w14:paraId="5171DBFB">
      <w:pPr>
        <w:keepNext w:val="0"/>
        <w:keepLines w:val="0"/>
        <w:pageBreakBefore w:val="0"/>
        <w:kinsoku/>
        <w:wordWrap/>
        <w:overflowPunct/>
        <w:topLinePunct w:val="0"/>
        <w:autoSpaceDE/>
        <w:autoSpaceDN/>
        <w:bidi w:val="0"/>
        <w:snapToGrid/>
        <w:spacing w:line="576"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附：法定代表人/单位负责人</w:t>
      </w:r>
      <w:r>
        <w:rPr>
          <w:rFonts w:hint="eastAsia" w:ascii="仿宋_GB2312" w:eastAsia="仿宋_GB2312"/>
          <w:sz w:val="32"/>
          <w:szCs w:val="32"/>
        </w:rPr>
        <w:t>身份证复印件（身份证两面均应复印并加盖单位公章方为有效）</w:t>
      </w:r>
    </w:p>
    <w:p w14:paraId="1288110E">
      <w:pPr>
        <w:keepNext w:val="0"/>
        <w:keepLines w:val="0"/>
        <w:pageBreakBefore w:val="0"/>
        <w:kinsoku/>
        <w:wordWrap/>
        <w:overflowPunct/>
        <w:topLinePunct w:val="0"/>
        <w:autoSpaceDE/>
        <w:autoSpaceDN/>
        <w:bidi w:val="0"/>
        <w:snapToGrid/>
        <w:spacing w:line="576" w:lineRule="exact"/>
        <w:rPr>
          <w:rFonts w:hint="eastAsia" w:ascii="仿宋_GB2312" w:hAnsi="宋体" w:eastAsia="仿宋_GB2312"/>
          <w:color w:val="000000"/>
          <w:sz w:val="32"/>
          <w:szCs w:val="32"/>
        </w:rPr>
      </w:pPr>
    </w:p>
    <w:p w14:paraId="13940869">
      <w:pPr>
        <w:keepNext w:val="0"/>
        <w:keepLines w:val="0"/>
        <w:pageBreakBefore w:val="0"/>
        <w:kinsoku/>
        <w:wordWrap/>
        <w:overflowPunct/>
        <w:topLinePunct w:val="0"/>
        <w:autoSpaceDE/>
        <w:autoSpaceDN/>
        <w:bidi w:val="0"/>
        <w:snapToGrid/>
        <w:spacing w:line="576" w:lineRule="exact"/>
        <w:ind w:firstLine="480" w:firstLineChars="150"/>
        <w:rPr>
          <w:rFonts w:hint="eastAsia" w:ascii="仿宋_GB2312" w:hAnsi="宋体" w:eastAsia="仿宋_GB2312"/>
          <w:color w:val="000000"/>
          <w:sz w:val="32"/>
          <w:szCs w:val="32"/>
        </w:rPr>
      </w:pPr>
    </w:p>
    <w:p w14:paraId="2302069D">
      <w:pPr>
        <w:keepNext w:val="0"/>
        <w:keepLines w:val="0"/>
        <w:pageBreakBefore w:val="0"/>
        <w:kinsoku/>
        <w:wordWrap/>
        <w:overflowPunct/>
        <w:topLinePunct w:val="0"/>
        <w:autoSpaceDE/>
        <w:autoSpaceDN/>
        <w:bidi w:val="0"/>
        <w:snapToGrid/>
        <w:spacing w:line="576" w:lineRule="exact"/>
        <w:ind w:firstLine="3360" w:firstLineChars="1050"/>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 xml:space="preserve"> 申请人名称：</w:t>
      </w:r>
      <w:bookmarkEnd w:id="1"/>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（单位公章）</w:t>
      </w:r>
    </w:p>
    <w:p w14:paraId="46FB63B3">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bookmarkStart w:id="2" w:name="_Toc158279989"/>
      <w:r>
        <w:rPr>
          <w:rFonts w:hint="eastAsia" w:ascii="仿宋_GB2312" w:hAnsi="宋体" w:eastAsia="仿宋_GB2312"/>
          <w:color w:val="000000"/>
          <w:sz w:val="32"/>
          <w:szCs w:val="32"/>
        </w:rPr>
        <w:t>法定代表人：</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lang w:val="en-US" w:eastAsia="zh-CN"/>
        </w:rPr>
        <w:t xml:space="preserve">     </w:t>
      </w:r>
      <w:r>
        <w:rPr>
          <w:rFonts w:hint="eastAsia" w:ascii="仿宋_GB2312" w:hAnsi="宋体" w:eastAsia="仿宋_GB2312"/>
          <w:color w:val="000000"/>
          <w:sz w:val="32"/>
          <w:szCs w:val="32"/>
          <w:u w:val="single"/>
        </w:rPr>
        <w:t>（签    字）</w:t>
      </w:r>
    </w:p>
    <w:p w14:paraId="73C4A7FF">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p>
    <w:p w14:paraId="2C0739DC">
      <w:pPr>
        <w:keepNext w:val="0"/>
        <w:keepLines w:val="0"/>
        <w:pageBreakBefore w:val="0"/>
        <w:kinsoku/>
        <w:wordWrap/>
        <w:overflowPunct/>
        <w:topLinePunct w:val="0"/>
        <w:autoSpaceDE/>
        <w:autoSpaceDN/>
        <w:bidi w:val="0"/>
        <w:snapToGrid/>
        <w:spacing w:line="576" w:lineRule="exact"/>
        <w:ind w:firstLine="5120" w:firstLineChars="1600"/>
        <w:rPr>
          <w:rFonts w:hint="eastAsia" w:ascii="仿宋_GB2312" w:hAnsi="宋体" w:eastAsia="仿宋_GB2312"/>
          <w:color w:val="000000"/>
          <w:sz w:val="32"/>
          <w:szCs w:val="32"/>
        </w:rPr>
      </w:pPr>
      <w:r>
        <w:rPr>
          <w:rFonts w:hint="eastAsia" w:ascii="仿宋_GB2312" w:hAnsi="宋体" w:eastAsia="仿宋_GB2312"/>
          <w:color w:val="000000"/>
          <w:sz w:val="32"/>
          <w:szCs w:val="32"/>
          <w:lang w:eastAsia="zh-CN"/>
        </w:rPr>
        <w:t>2025</w:t>
      </w:r>
      <w:r>
        <w:rPr>
          <w:rFonts w:hint="eastAsia" w:ascii="仿宋_GB2312" w:hAnsi="宋体" w:eastAsia="仿宋_GB2312"/>
          <w:color w:val="000000"/>
          <w:sz w:val="32"/>
          <w:szCs w:val="32"/>
        </w:rPr>
        <w:t>年  月  日</w:t>
      </w:r>
    </w:p>
    <w:bookmarkEnd w:id="2"/>
    <w:p w14:paraId="5344A444">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b/>
          <w:sz w:val="32"/>
          <w:szCs w:val="32"/>
        </w:rPr>
        <w:sectPr>
          <w:pgSz w:w="11906" w:h="16838"/>
          <w:pgMar w:top="1304" w:right="1191" w:bottom="1304" w:left="1191" w:header="851" w:footer="992" w:gutter="0"/>
          <w:pgNumType w:fmt="decimal"/>
          <w:cols w:space="720" w:num="1"/>
          <w:docGrid w:type="lines" w:linePitch="312" w:charSpace="0"/>
        </w:sectPr>
      </w:pPr>
    </w:p>
    <w:p w14:paraId="772550B5">
      <w:pPr>
        <w:keepNext w:val="0"/>
        <w:keepLines w:val="0"/>
        <w:pageBreakBefore w:val="0"/>
        <w:tabs>
          <w:tab w:val="left" w:pos="1725"/>
        </w:tabs>
        <w:kinsoku/>
        <w:wordWrap/>
        <w:overflowPunct/>
        <w:topLinePunct w:val="0"/>
        <w:autoSpaceDE/>
        <w:autoSpaceDN/>
        <w:bidi w:val="0"/>
        <w:snapToGrid/>
        <w:spacing w:line="576" w:lineRule="exact"/>
        <w:rPr>
          <w:rFonts w:hint="eastAsia" w:ascii="黑体" w:hAnsi="黑体" w:eastAsia="黑体" w:cs="黑体"/>
          <w:b w:val="0"/>
          <w:bCs/>
          <w:sz w:val="32"/>
          <w:szCs w:val="32"/>
          <w:lang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3</w:t>
      </w:r>
    </w:p>
    <w:p w14:paraId="6F20EE10">
      <w:pPr>
        <w:keepNext w:val="0"/>
        <w:keepLines w:val="0"/>
        <w:pageBreakBefore w:val="0"/>
        <w:kinsoku/>
        <w:wordWrap/>
        <w:overflowPunct/>
        <w:topLinePunct w:val="0"/>
        <w:autoSpaceDE/>
        <w:autoSpaceDN/>
        <w:bidi w:val="0"/>
        <w:snapToGrid/>
        <w:spacing w:line="576" w:lineRule="exact"/>
        <w:jc w:val="center"/>
        <w:rPr>
          <w:rFonts w:hint="eastAsia" w:ascii="方正小标宋简体" w:hAnsi="宋体" w:eastAsia="方正小标宋简体" w:cs="宋体"/>
          <w:b w:val="0"/>
          <w:kern w:val="0"/>
          <w:sz w:val="44"/>
          <w:szCs w:val="44"/>
        </w:rPr>
      </w:pPr>
      <w:r>
        <w:rPr>
          <w:rFonts w:hint="eastAsia" w:ascii="方正小标宋简体" w:hAnsi="宋体" w:eastAsia="方正小标宋简体" w:cs="宋体"/>
          <w:b w:val="0"/>
          <w:kern w:val="0"/>
          <w:sz w:val="44"/>
          <w:szCs w:val="44"/>
        </w:rPr>
        <w:t>法定代表人/单位负责人授权委托书</w:t>
      </w:r>
    </w:p>
    <w:p w14:paraId="1AA7F574">
      <w:pPr>
        <w:keepNext w:val="0"/>
        <w:keepLines w:val="0"/>
        <w:pageBreakBefore w:val="0"/>
        <w:kinsoku/>
        <w:wordWrap/>
        <w:overflowPunct/>
        <w:topLinePunct w:val="0"/>
        <w:autoSpaceDE/>
        <w:autoSpaceDN/>
        <w:bidi w:val="0"/>
        <w:snapToGrid/>
        <w:spacing w:line="576" w:lineRule="exact"/>
        <w:jc w:val="left"/>
        <w:rPr>
          <w:rFonts w:hint="eastAsia" w:ascii="仿宋_GB2312" w:eastAsia="仿宋_GB2312"/>
          <w:sz w:val="32"/>
          <w:szCs w:val="32"/>
        </w:rPr>
      </w:pPr>
    </w:p>
    <w:p w14:paraId="7D3D7244">
      <w:pPr>
        <w:keepNext w:val="0"/>
        <w:keepLines w:val="0"/>
        <w:pageBreakBefore w:val="0"/>
        <w:kinsoku/>
        <w:wordWrap/>
        <w:overflowPunct/>
        <w:topLinePunct w:val="0"/>
        <w:autoSpaceDE/>
        <w:autoSpaceDN/>
        <w:bidi w:val="0"/>
        <w:snapToGrid/>
        <w:spacing w:line="576" w:lineRule="exact"/>
        <w:jc w:val="left"/>
        <w:rPr>
          <w:rFonts w:hint="eastAsia" w:ascii="仿宋_GB2312" w:eastAsia="仿宋_GB2312"/>
          <w:sz w:val="32"/>
          <w:szCs w:val="32"/>
        </w:rPr>
      </w:pPr>
      <w:r>
        <w:rPr>
          <w:rFonts w:hint="eastAsia" w:ascii="仿宋_GB2312" w:hAnsi="宋体" w:eastAsia="仿宋_GB2312" w:cs="宋体"/>
          <w:kern w:val="0"/>
          <w:sz w:val="32"/>
          <w:szCs w:val="32"/>
          <w:u w:val="single"/>
          <w:lang w:val="en-US" w:eastAsia="zh-CN"/>
        </w:rPr>
        <w:t>四川西南发展控股集团有限公司</w:t>
      </w:r>
      <w:r>
        <w:rPr>
          <w:rFonts w:hint="eastAsia" w:ascii="仿宋_GB2312" w:eastAsia="仿宋_GB2312"/>
          <w:sz w:val="32"/>
          <w:szCs w:val="32"/>
        </w:rPr>
        <w:t>：</w:t>
      </w:r>
    </w:p>
    <w:p w14:paraId="31A9DAD1">
      <w:pPr>
        <w:keepNext w:val="0"/>
        <w:keepLines w:val="0"/>
        <w:pageBreakBefore w:val="0"/>
        <w:widowControl/>
        <w:kinsoku/>
        <w:wordWrap/>
        <w:overflowPunct/>
        <w:topLinePunct w:val="0"/>
        <w:autoSpaceDE/>
        <w:autoSpaceDN/>
        <w:bidi w:val="0"/>
        <w:snapToGrid/>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本人系</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rPr>
        <w:t>的法定代表人，现委托本单位人员</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rPr>
        <w:t>为我方代理人，代理人根据授权，以我方名义全权负责</w:t>
      </w:r>
      <w:r>
        <w:rPr>
          <w:rFonts w:hint="eastAsia" w:ascii="仿宋_GB2312" w:hAnsi="宋体" w:eastAsia="仿宋_GB2312" w:cs="宋体"/>
          <w:kern w:val="0"/>
          <w:sz w:val="32"/>
          <w:szCs w:val="32"/>
          <w:u w:val="none"/>
          <w:lang w:val="en-US" w:eastAsia="zh-CN"/>
        </w:rPr>
        <w:t xml:space="preserve"> </w:t>
      </w:r>
      <w:r>
        <w:rPr>
          <w:rFonts w:hint="eastAsia" w:ascii="仿宋_GB2312" w:hAnsi="宋体" w:eastAsia="仿宋_GB2312" w:cs="宋体"/>
          <w:kern w:val="0"/>
          <w:sz w:val="32"/>
          <w:szCs w:val="32"/>
          <w:u w:val="none"/>
          <w:lang w:eastAsia="zh-CN"/>
        </w:rPr>
        <w:t>《</w:t>
      </w:r>
      <w:r>
        <w:rPr>
          <w:rFonts w:hint="eastAsia" w:ascii="Times New Roman" w:hAnsi="Times New Roman" w:eastAsia="仿宋_GB2312" w:cs="仿宋_GB2312"/>
          <w:i w:val="0"/>
          <w:iCs w:val="0"/>
          <w:caps w:val="0"/>
          <w:color w:val="auto"/>
          <w:spacing w:val="0"/>
          <w:sz w:val="32"/>
          <w:szCs w:val="32"/>
          <w:u w:val="single"/>
          <w:lang w:val="en-US" w:eastAsia="zh-CN"/>
        </w:rPr>
        <w:t>四川西南发展控股集团有限公司子公司名下2处资产选取土地评估机构（第二次）</w:t>
      </w:r>
      <w:r>
        <w:rPr>
          <w:rFonts w:hint="eastAsia" w:ascii="仿宋_GB2312" w:hAnsi="宋体" w:eastAsia="仿宋_GB2312" w:cs="宋体"/>
          <w:kern w:val="0"/>
          <w:sz w:val="32"/>
          <w:szCs w:val="32"/>
          <w:u w:val="single"/>
          <w:lang w:eastAsia="zh-CN"/>
        </w:rPr>
        <w:t>》</w:t>
      </w:r>
      <w:r>
        <w:rPr>
          <w:rFonts w:hint="eastAsia" w:ascii="仿宋_GB2312" w:hAnsi="宋体" w:eastAsia="仿宋_GB2312" w:cs="宋体"/>
          <w:kern w:val="0"/>
          <w:sz w:val="32"/>
          <w:szCs w:val="32"/>
          <w:u w:val="single"/>
          <w:lang w:val="en-US" w:eastAsia="zh-CN"/>
        </w:rPr>
        <w:t xml:space="preserve">竞争性谈判工作 </w:t>
      </w:r>
      <w:r>
        <w:rPr>
          <w:rFonts w:hint="eastAsia" w:ascii="仿宋_GB2312" w:hAnsi="宋体" w:eastAsia="仿宋_GB2312" w:cs="宋体"/>
          <w:kern w:val="0"/>
          <w:sz w:val="32"/>
          <w:szCs w:val="32"/>
        </w:rPr>
        <w:t>，其法律后果由我方承担。</w:t>
      </w:r>
    </w:p>
    <w:p w14:paraId="4B6CAFBC">
      <w:pPr>
        <w:keepNext w:val="0"/>
        <w:keepLines w:val="0"/>
        <w:pageBreakBefore w:val="0"/>
        <w:kinsoku/>
        <w:wordWrap/>
        <w:overflowPunct/>
        <w:topLinePunct w:val="0"/>
        <w:autoSpaceDE/>
        <w:autoSpaceDN/>
        <w:bidi w:val="0"/>
        <w:snapToGrid/>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委托期限：从本授权委托书签署之日起至竞争性谈判结束。</w:t>
      </w:r>
    </w:p>
    <w:p w14:paraId="715BF9C2">
      <w:pPr>
        <w:keepNext w:val="0"/>
        <w:keepLines w:val="0"/>
        <w:pageBreakBefore w:val="0"/>
        <w:kinsoku/>
        <w:wordWrap/>
        <w:overflowPunct/>
        <w:topLinePunct w:val="0"/>
        <w:autoSpaceDE/>
        <w:autoSpaceDN/>
        <w:bidi w:val="0"/>
        <w:snapToGrid/>
        <w:spacing w:line="576" w:lineRule="exact"/>
        <w:ind w:firstLine="640" w:firstLineChars="200"/>
        <w:rPr>
          <w:rFonts w:hint="eastAsia" w:ascii="仿宋_GB2312" w:hAnsi="宋体" w:eastAsia="仿宋_GB2312"/>
          <w:color w:val="000000"/>
          <w:sz w:val="32"/>
          <w:szCs w:val="32"/>
        </w:rPr>
      </w:pPr>
      <w:r>
        <w:rPr>
          <w:rFonts w:hint="eastAsia" w:ascii="仿宋_GB2312" w:eastAsia="仿宋_GB2312"/>
          <w:sz w:val="32"/>
          <w:szCs w:val="32"/>
        </w:rPr>
        <w:t>附：代理人身份证复印件（身份证两面均应复印并加盖单位公章方为有效）</w:t>
      </w:r>
    </w:p>
    <w:p w14:paraId="17135E36">
      <w:pPr>
        <w:keepNext w:val="0"/>
        <w:keepLines w:val="0"/>
        <w:pageBreakBefore w:val="0"/>
        <w:kinsoku/>
        <w:wordWrap/>
        <w:overflowPunct/>
        <w:topLinePunct w:val="0"/>
        <w:autoSpaceDE/>
        <w:autoSpaceDN/>
        <w:bidi w:val="0"/>
        <w:snapToGrid/>
        <w:spacing w:line="576" w:lineRule="exact"/>
        <w:rPr>
          <w:rFonts w:hint="eastAsia" w:ascii="仿宋_GB2312" w:eastAsia="仿宋_GB2312"/>
          <w:sz w:val="32"/>
          <w:szCs w:val="32"/>
        </w:rPr>
      </w:pPr>
    </w:p>
    <w:p w14:paraId="7436C881">
      <w:pPr>
        <w:keepNext w:val="0"/>
        <w:keepLines w:val="0"/>
        <w:pageBreakBefore w:val="0"/>
        <w:kinsoku/>
        <w:wordWrap/>
        <w:overflowPunct/>
        <w:topLinePunct w:val="0"/>
        <w:autoSpaceDE/>
        <w:autoSpaceDN/>
        <w:bidi w:val="0"/>
        <w:snapToGrid/>
        <w:spacing w:line="576" w:lineRule="exact"/>
        <w:rPr>
          <w:rFonts w:hint="eastAsia" w:ascii="仿宋_GB2312" w:eastAsia="仿宋_GB2312"/>
          <w:sz w:val="32"/>
          <w:szCs w:val="32"/>
        </w:rPr>
      </w:pPr>
    </w:p>
    <w:p w14:paraId="560D7444">
      <w:pPr>
        <w:keepNext w:val="0"/>
        <w:keepLines w:val="0"/>
        <w:pageBreakBefore w:val="0"/>
        <w:kinsoku/>
        <w:wordWrap/>
        <w:overflowPunct/>
        <w:topLinePunct w:val="0"/>
        <w:autoSpaceDE/>
        <w:autoSpaceDN/>
        <w:bidi w:val="0"/>
        <w:snapToGrid/>
        <w:spacing w:line="576" w:lineRule="exact"/>
        <w:ind w:firstLine="3520" w:firstLineChars="1100"/>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申请人名称：</w:t>
      </w:r>
      <w:r>
        <w:rPr>
          <w:rFonts w:hint="eastAsia" w:ascii="仿宋_GB2312" w:hAnsi="宋体" w:eastAsia="仿宋_GB2312"/>
          <w:color w:val="000000"/>
          <w:sz w:val="32"/>
          <w:szCs w:val="32"/>
          <w:u w:val="single"/>
        </w:rPr>
        <w:t xml:space="preserve">  （单位公章）   </w:t>
      </w:r>
    </w:p>
    <w:p w14:paraId="6B816953">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法定代表人：</w:t>
      </w:r>
      <w:r>
        <w:rPr>
          <w:rFonts w:hint="eastAsia" w:ascii="仿宋_GB2312" w:hAnsi="宋体" w:eastAsia="仿宋_GB2312"/>
          <w:color w:val="000000"/>
          <w:sz w:val="32"/>
          <w:szCs w:val="32"/>
          <w:u w:val="single"/>
        </w:rPr>
        <w:t xml:space="preserve">  （签    字）   </w:t>
      </w:r>
    </w:p>
    <w:p w14:paraId="6E3D45FF">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p>
    <w:p w14:paraId="51ECDEDB">
      <w:pPr>
        <w:keepNext w:val="0"/>
        <w:keepLines w:val="0"/>
        <w:pageBreakBefore w:val="0"/>
        <w:kinsoku/>
        <w:wordWrap/>
        <w:overflowPunct/>
        <w:topLinePunct w:val="0"/>
        <w:autoSpaceDE/>
        <w:autoSpaceDN/>
        <w:bidi w:val="0"/>
        <w:snapToGrid/>
        <w:spacing w:line="576" w:lineRule="exact"/>
        <w:ind w:firstLine="5280" w:firstLineChars="1650"/>
        <w:rPr>
          <w:rFonts w:hint="eastAsia" w:ascii="仿宋_GB2312" w:eastAsia="仿宋_GB2312"/>
          <w:sz w:val="32"/>
          <w:szCs w:val="32"/>
        </w:rPr>
      </w:pPr>
      <w:r>
        <w:rPr>
          <w:rFonts w:hint="eastAsia" w:ascii="仿宋_GB2312" w:hAnsi="宋体" w:eastAsia="仿宋_GB2312"/>
          <w:color w:val="000000"/>
          <w:sz w:val="32"/>
          <w:szCs w:val="32"/>
          <w:lang w:eastAsia="zh-CN"/>
        </w:rPr>
        <w:t>2025</w:t>
      </w:r>
      <w:r>
        <w:rPr>
          <w:rFonts w:hint="eastAsia" w:ascii="仿宋_GB2312" w:hAnsi="宋体" w:eastAsia="仿宋_GB2312"/>
          <w:color w:val="000000"/>
          <w:sz w:val="32"/>
          <w:szCs w:val="32"/>
        </w:rPr>
        <w:t>年  月  日</w:t>
      </w:r>
    </w:p>
    <w:p w14:paraId="003CCE03">
      <w:pPr>
        <w:keepNext w:val="0"/>
        <w:keepLines w:val="0"/>
        <w:pageBreakBefore w:val="0"/>
        <w:kinsoku/>
        <w:wordWrap/>
        <w:overflowPunct/>
        <w:topLinePunct w:val="0"/>
        <w:autoSpaceDE/>
        <w:autoSpaceDN/>
        <w:bidi w:val="0"/>
        <w:snapToGrid/>
        <w:spacing w:line="576" w:lineRule="exact"/>
        <w:rPr>
          <w:rFonts w:hint="eastAsia" w:ascii="仿宋_GB2312" w:eastAsia="仿宋_GB2312"/>
          <w:sz w:val="32"/>
          <w:szCs w:val="32"/>
        </w:rPr>
        <w:sectPr>
          <w:pgSz w:w="11906" w:h="16838"/>
          <w:pgMar w:top="1304" w:right="1191" w:bottom="1304" w:left="1191" w:header="851" w:footer="992" w:gutter="0"/>
          <w:pgNumType w:fmt="decimal"/>
          <w:cols w:space="720" w:num="1"/>
          <w:docGrid w:type="lines" w:linePitch="312" w:charSpace="0"/>
        </w:sectPr>
      </w:pPr>
    </w:p>
    <w:p w14:paraId="6D612739">
      <w:pPr>
        <w:keepNext w:val="0"/>
        <w:keepLines w:val="0"/>
        <w:pageBreakBefore w:val="0"/>
        <w:tabs>
          <w:tab w:val="left" w:pos="1725"/>
        </w:tabs>
        <w:kinsoku/>
        <w:wordWrap/>
        <w:overflowPunct/>
        <w:topLinePunct w:val="0"/>
        <w:autoSpaceDE/>
        <w:autoSpaceDN/>
        <w:bidi w:val="0"/>
        <w:snapToGrid/>
        <w:spacing w:line="576" w:lineRule="exact"/>
        <w:rPr>
          <w:rFonts w:hint="eastAsia" w:ascii="黑体" w:hAnsi="黑体" w:eastAsia="黑体" w:cs="黑体"/>
          <w:b w:val="0"/>
          <w:bCs/>
          <w:sz w:val="32"/>
          <w:szCs w:val="32"/>
          <w:lang w:eastAsia="zh-CN"/>
        </w:rPr>
      </w:pPr>
      <w:bookmarkStart w:id="3" w:name="_Toc192595134"/>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4</w:t>
      </w:r>
    </w:p>
    <w:p w14:paraId="7185E772">
      <w:pPr>
        <w:keepNext w:val="0"/>
        <w:keepLines w:val="0"/>
        <w:pageBreakBefore w:val="0"/>
        <w:kinsoku/>
        <w:wordWrap/>
        <w:overflowPunct/>
        <w:topLinePunct w:val="0"/>
        <w:autoSpaceDE/>
        <w:autoSpaceDN/>
        <w:bidi w:val="0"/>
        <w:snapToGrid/>
        <w:spacing w:line="576" w:lineRule="exact"/>
        <w:jc w:val="center"/>
        <w:rPr>
          <w:rFonts w:hint="eastAsia" w:ascii="方正小标宋简体" w:hAnsi="宋体" w:eastAsia="方正小标宋简体" w:cs="宋体"/>
          <w:b w:val="0"/>
          <w:bCs w:val="0"/>
          <w:color w:val="auto"/>
          <w:kern w:val="0"/>
          <w:sz w:val="44"/>
          <w:szCs w:val="44"/>
        </w:rPr>
      </w:pPr>
      <w:r>
        <w:rPr>
          <w:rFonts w:hint="eastAsia" w:ascii="方正小标宋简体" w:hAnsi="宋体" w:eastAsia="方正小标宋简体" w:cs="宋体"/>
          <w:b w:val="0"/>
          <w:bCs w:val="0"/>
          <w:color w:val="auto"/>
          <w:kern w:val="0"/>
          <w:sz w:val="44"/>
          <w:szCs w:val="44"/>
        </w:rPr>
        <w:t>竞争性谈判报价书</w:t>
      </w:r>
    </w:p>
    <w:p w14:paraId="60E796DB">
      <w:pPr>
        <w:keepNext w:val="0"/>
        <w:keepLines w:val="0"/>
        <w:pageBreakBefore w:val="0"/>
        <w:kinsoku/>
        <w:wordWrap/>
        <w:overflowPunct/>
        <w:topLinePunct w:val="0"/>
        <w:autoSpaceDE/>
        <w:autoSpaceDN/>
        <w:bidi w:val="0"/>
        <w:snapToGrid/>
        <w:spacing w:line="576" w:lineRule="exact"/>
        <w:jc w:val="center"/>
        <w:rPr>
          <w:rFonts w:hint="eastAsia" w:ascii="仿宋_GB2312" w:eastAsia="仿宋_GB2312"/>
          <w:b/>
          <w:bCs/>
          <w:color w:val="000000"/>
          <w:sz w:val="32"/>
          <w:szCs w:val="32"/>
        </w:rPr>
      </w:pPr>
    </w:p>
    <w:p w14:paraId="4C6F2549">
      <w:pPr>
        <w:keepNext w:val="0"/>
        <w:keepLines w:val="0"/>
        <w:pageBreakBefore w:val="0"/>
        <w:kinsoku/>
        <w:wordWrap/>
        <w:overflowPunct/>
        <w:topLinePunct w:val="0"/>
        <w:autoSpaceDE/>
        <w:autoSpaceDN/>
        <w:bidi w:val="0"/>
        <w:snapToGrid/>
        <w:spacing w:line="576" w:lineRule="exact"/>
        <w:rPr>
          <w:rFonts w:hint="eastAsia" w:ascii="仿宋_GB2312" w:hAnsi="宋体" w:eastAsia="仿宋_GB2312"/>
          <w:color w:val="000000"/>
          <w:sz w:val="32"/>
          <w:szCs w:val="32"/>
          <w:u w:val="single"/>
        </w:rPr>
      </w:pPr>
      <w:r>
        <w:rPr>
          <w:rFonts w:hint="eastAsia" w:ascii="仿宋_GB2312" w:hAnsi="宋体" w:eastAsia="仿宋_GB2312"/>
          <w:color w:val="000000"/>
          <w:sz w:val="32"/>
          <w:szCs w:val="32"/>
          <w:u w:val="single"/>
          <w:lang w:val="en-US" w:eastAsia="zh-CN"/>
        </w:rPr>
        <w:t>四川西南发展控股集团有限公司</w:t>
      </w:r>
      <w:r>
        <w:rPr>
          <w:rFonts w:hint="eastAsia" w:ascii="仿宋_GB2312" w:hAnsi="宋体" w:eastAsia="仿宋_GB2312"/>
          <w:color w:val="000000"/>
          <w:sz w:val="32"/>
          <w:szCs w:val="32"/>
        </w:rPr>
        <w:t>：</w:t>
      </w:r>
    </w:p>
    <w:p w14:paraId="54156E92">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我单位全面研究了</w:t>
      </w:r>
      <w:r>
        <w:rPr>
          <w:rFonts w:hint="eastAsia" w:ascii="Times New Roman" w:hAnsi="Times New Roman" w:eastAsia="仿宋_GB2312" w:cs="仿宋_GB2312"/>
          <w:i w:val="0"/>
          <w:iCs w:val="0"/>
          <w:caps w:val="0"/>
          <w:color w:val="auto"/>
          <w:spacing w:val="0"/>
          <w:sz w:val="32"/>
          <w:szCs w:val="32"/>
          <w:u w:val="single"/>
          <w:lang w:val="en-US" w:eastAsia="zh-CN"/>
        </w:rPr>
        <w:t>四川西南发展控股集团有限公司子公司名下2处资产选取土地评估机构（第二次）</w:t>
      </w:r>
      <w:r>
        <w:rPr>
          <w:rFonts w:hint="eastAsia" w:ascii="仿宋_GB2312" w:eastAsia="仿宋_GB2312"/>
          <w:sz w:val="32"/>
          <w:szCs w:val="32"/>
        </w:rPr>
        <w:t>的竞争性谈判</w:t>
      </w:r>
      <w:r>
        <w:rPr>
          <w:rFonts w:hint="eastAsia" w:ascii="仿宋_GB2312" w:hAnsi="宋体" w:eastAsia="仿宋_GB2312"/>
          <w:color w:val="000000"/>
          <w:sz w:val="32"/>
          <w:szCs w:val="32"/>
        </w:rPr>
        <w:t>文件，经全面研究上述文件后，我单位愿意参加本项目竞争性谈判，完全同意竞争性谈判主办单位选择</w:t>
      </w:r>
      <w:r>
        <w:rPr>
          <w:rFonts w:hint="eastAsia" w:ascii="仿宋_GB2312" w:hAnsi="宋体" w:eastAsia="仿宋_GB2312"/>
          <w:color w:val="000000"/>
          <w:sz w:val="32"/>
          <w:szCs w:val="32"/>
          <w:lang w:val="en-US" w:eastAsia="zh-CN"/>
        </w:rPr>
        <w:t>技术服务单位</w:t>
      </w:r>
      <w:r>
        <w:rPr>
          <w:rFonts w:hint="eastAsia" w:ascii="仿宋_GB2312" w:hAnsi="宋体" w:eastAsia="仿宋_GB2312"/>
          <w:color w:val="000000"/>
          <w:sz w:val="32"/>
          <w:szCs w:val="32"/>
        </w:rPr>
        <w:t>的办法。如最终谈判结果确定我单位</w:t>
      </w:r>
      <w:r>
        <w:rPr>
          <w:rFonts w:hint="eastAsia" w:ascii="仿宋_GB2312" w:hAnsi="宋体" w:eastAsia="仿宋_GB2312"/>
          <w:color w:val="000000"/>
          <w:sz w:val="32"/>
          <w:szCs w:val="32"/>
          <w:lang w:val="en-US" w:eastAsia="zh-CN"/>
        </w:rPr>
        <w:t>中</w:t>
      </w:r>
      <w:r>
        <w:rPr>
          <w:rFonts w:hint="eastAsia" w:ascii="仿宋_GB2312" w:hAnsi="宋体" w:eastAsia="仿宋_GB2312" w:cs="Times New Roman"/>
          <w:color w:val="000000"/>
          <w:sz w:val="32"/>
          <w:szCs w:val="32"/>
          <w:lang w:val="en-US" w:eastAsia="zh-CN"/>
        </w:rPr>
        <w:t>选</w:t>
      </w:r>
      <w:r>
        <w:rPr>
          <w:rFonts w:hint="eastAsia" w:ascii="仿宋_GB2312" w:hAnsi="宋体" w:eastAsia="仿宋_GB2312" w:cs="Times New Roman"/>
          <w:color w:val="000000"/>
          <w:sz w:val="32"/>
          <w:szCs w:val="32"/>
        </w:rPr>
        <w:t>，根据</w:t>
      </w:r>
      <w:r>
        <w:rPr>
          <w:rFonts w:hint="eastAsia" w:ascii="仿宋_GB2312" w:hAnsi="宋体" w:eastAsia="仿宋_GB2312" w:cs="Times New Roman"/>
          <w:color w:val="000000"/>
          <w:sz w:val="32"/>
          <w:szCs w:val="32"/>
          <w:lang w:val="en-US" w:eastAsia="zh-CN"/>
        </w:rPr>
        <w:t>法律法规规定的相关收费要求，</w:t>
      </w:r>
      <w:r>
        <w:rPr>
          <w:rFonts w:hint="eastAsia" w:ascii="仿宋_GB2312" w:hAnsi="宋体" w:eastAsia="仿宋_GB2312" w:cs="Times New Roman"/>
          <w:color w:val="000000"/>
          <w:sz w:val="32"/>
          <w:szCs w:val="32"/>
        </w:rPr>
        <w:t>我单位愿意按照</w:t>
      </w:r>
      <w:r>
        <w:rPr>
          <w:rFonts w:hint="eastAsia" w:ascii="仿宋_GB2312" w:hAnsi="宋体" w:eastAsia="仿宋_GB2312" w:cs="Times New Roman"/>
          <w:color w:val="000000"/>
          <w:sz w:val="32"/>
          <w:szCs w:val="32"/>
          <w:lang w:val="en-US" w:eastAsia="zh-CN"/>
        </w:rPr>
        <w:t>￥</w:t>
      </w:r>
      <w:r>
        <w:rPr>
          <w:rFonts w:hint="eastAsia" w:ascii="仿宋_GB2312" w:hAnsi="宋体" w:eastAsia="仿宋_GB2312" w:cs="Times New Roman"/>
          <w:color w:val="000000"/>
          <w:sz w:val="32"/>
          <w:szCs w:val="32"/>
          <w:u w:val="single"/>
        </w:rPr>
        <w:t xml:space="preserve">   </w:t>
      </w:r>
      <w:r>
        <w:rPr>
          <w:rFonts w:hint="eastAsia" w:ascii="仿宋_GB2312" w:hAnsi="宋体" w:eastAsia="仿宋_GB2312" w:cs="Times New Roman"/>
          <w:color w:val="000000"/>
          <w:sz w:val="32"/>
          <w:szCs w:val="32"/>
          <w:u w:val="single"/>
          <w:lang w:val="en-US" w:eastAsia="zh-CN"/>
        </w:rPr>
        <w:t>元（大写：人民币    ）</w:t>
      </w:r>
      <w:r>
        <w:rPr>
          <w:rFonts w:hint="eastAsia" w:ascii="仿宋_GB2312" w:hAnsi="宋体" w:eastAsia="仿宋_GB2312" w:cs="Times New Roman"/>
          <w:color w:val="000000"/>
          <w:sz w:val="32"/>
          <w:szCs w:val="32"/>
          <w:u w:val="single"/>
        </w:rPr>
        <w:t xml:space="preserve"> </w:t>
      </w:r>
      <w:r>
        <w:rPr>
          <w:rFonts w:hint="eastAsia" w:ascii="仿宋_GB2312" w:hAnsi="宋体" w:eastAsia="仿宋_GB2312" w:cs="Times New Roman"/>
          <w:color w:val="000000"/>
          <w:sz w:val="32"/>
          <w:szCs w:val="32"/>
          <w:lang w:val="en-US" w:eastAsia="zh-CN"/>
        </w:rPr>
        <w:t>收取</w:t>
      </w:r>
      <w:r>
        <w:rPr>
          <w:rFonts w:hint="eastAsia" w:ascii="仿宋_GB2312" w:hAnsi="宋体" w:eastAsia="仿宋_GB2312"/>
          <w:color w:val="000000"/>
          <w:sz w:val="32"/>
          <w:szCs w:val="32"/>
          <w:u w:val="none"/>
          <w:lang w:val="en-US" w:eastAsia="zh-CN"/>
        </w:rPr>
        <w:t>技术服务费用</w:t>
      </w:r>
      <w:r>
        <w:rPr>
          <w:rFonts w:hint="eastAsia" w:ascii="仿宋_GB2312" w:hAnsi="宋体" w:eastAsia="仿宋_GB2312"/>
          <w:color w:val="000000"/>
          <w:sz w:val="32"/>
          <w:szCs w:val="32"/>
        </w:rPr>
        <w:t xml:space="preserve">（实行二次或以上最终报价的，以中选的最终报价为准），并按上述要求对合同的完成承担全部责任和义务。 </w:t>
      </w:r>
    </w:p>
    <w:p w14:paraId="25DF0668">
      <w:pPr>
        <w:keepNext w:val="0"/>
        <w:keepLines w:val="0"/>
        <w:pageBreakBefore w:val="0"/>
        <w:kinsoku/>
        <w:wordWrap/>
        <w:overflowPunct/>
        <w:topLinePunct w:val="0"/>
        <w:autoSpaceDE/>
        <w:autoSpaceDN/>
        <w:bidi w:val="0"/>
        <w:snapToGrid/>
        <w:spacing w:line="576" w:lineRule="exact"/>
        <w:ind w:firstLine="636" w:firstLineChars="199"/>
        <w:rPr>
          <w:rFonts w:hint="eastAsia" w:ascii="仿宋_GB2312" w:hAnsi="宋体" w:eastAsia="仿宋_GB2312"/>
          <w:color w:val="000000"/>
          <w:sz w:val="32"/>
          <w:szCs w:val="32"/>
        </w:rPr>
      </w:pPr>
    </w:p>
    <w:p w14:paraId="6649060F">
      <w:pPr>
        <w:keepNext w:val="0"/>
        <w:keepLines w:val="0"/>
        <w:pageBreakBefore w:val="0"/>
        <w:kinsoku/>
        <w:wordWrap/>
        <w:overflowPunct/>
        <w:topLinePunct w:val="0"/>
        <w:autoSpaceDE/>
        <w:autoSpaceDN/>
        <w:bidi w:val="0"/>
        <w:snapToGrid/>
        <w:spacing w:line="576" w:lineRule="exact"/>
        <w:ind w:firstLine="3520" w:firstLineChars="1100"/>
        <w:rPr>
          <w:rFonts w:hint="eastAsia" w:ascii="仿宋_GB2312" w:hAnsi="宋体" w:eastAsia="仿宋_GB2312"/>
          <w:color w:val="000000"/>
          <w:sz w:val="32"/>
          <w:szCs w:val="32"/>
        </w:rPr>
      </w:pPr>
    </w:p>
    <w:p w14:paraId="5C410C8C">
      <w:pPr>
        <w:keepNext w:val="0"/>
        <w:keepLines w:val="0"/>
        <w:pageBreakBefore w:val="0"/>
        <w:kinsoku/>
        <w:wordWrap/>
        <w:overflowPunct/>
        <w:topLinePunct w:val="0"/>
        <w:autoSpaceDE/>
        <w:autoSpaceDN/>
        <w:bidi w:val="0"/>
        <w:snapToGrid/>
        <w:spacing w:line="576" w:lineRule="exact"/>
        <w:ind w:firstLine="3520" w:firstLineChars="1100"/>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申请人名称：</w:t>
      </w:r>
      <w:r>
        <w:rPr>
          <w:rFonts w:hint="eastAsia" w:ascii="仿宋_GB2312" w:hAnsi="宋体" w:eastAsia="仿宋_GB2312"/>
          <w:color w:val="000000"/>
          <w:sz w:val="32"/>
          <w:szCs w:val="32"/>
          <w:u w:val="single"/>
        </w:rPr>
        <w:t xml:space="preserve">  （单位公章）   </w:t>
      </w:r>
    </w:p>
    <w:p w14:paraId="478A4C35">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rPr>
      </w:pPr>
    </w:p>
    <w:p w14:paraId="7CBA8737">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法定代表人：</w:t>
      </w:r>
      <w:r>
        <w:rPr>
          <w:rFonts w:hint="eastAsia" w:ascii="仿宋_GB2312" w:hAnsi="宋体" w:eastAsia="仿宋_GB2312"/>
          <w:color w:val="000000"/>
          <w:sz w:val="32"/>
          <w:szCs w:val="32"/>
          <w:u w:val="single"/>
        </w:rPr>
        <w:t xml:space="preserve">  （签    字）   </w:t>
      </w:r>
    </w:p>
    <w:p w14:paraId="7FCFF092">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p>
    <w:p w14:paraId="782A0D54">
      <w:pPr>
        <w:keepNext w:val="0"/>
        <w:keepLines w:val="0"/>
        <w:pageBreakBefore w:val="0"/>
        <w:kinsoku/>
        <w:wordWrap/>
        <w:overflowPunct/>
        <w:topLinePunct w:val="0"/>
        <w:autoSpaceDE/>
        <w:autoSpaceDN/>
        <w:bidi w:val="0"/>
        <w:snapToGrid/>
        <w:spacing w:line="576" w:lineRule="exact"/>
        <w:ind w:firstLine="5120" w:firstLineChars="1600"/>
        <w:rPr>
          <w:rFonts w:hint="eastAsia" w:ascii="仿宋_GB2312" w:hAnsi="宋体" w:eastAsia="仿宋_GB2312"/>
          <w:color w:val="000000"/>
          <w:sz w:val="32"/>
          <w:szCs w:val="32"/>
        </w:rPr>
      </w:pPr>
      <w:r>
        <w:rPr>
          <w:rFonts w:hint="eastAsia" w:ascii="仿宋_GB2312" w:hAnsi="宋体" w:eastAsia="仿宋_GB2312"/>
          <w:color w:val="000000"/>
          <w:sz w:val="32"/>
          <w:szCs w:val="32"/>
          <w:lang w:eastAsia="zh-CN"/>
        </w:rPr>
        <w:t>2025</w:t>
      </w:r>
      <w:r>
        <w:rPr>
          <w:rFonts w:hint="eastAsia" w:ascii="仿宋_GB2312" w:hAnsi="宋体" w:eastAsia="仿宋_GB2312"/>
          <w:color w:val="000000"/>
          <w:sz w:val="32"/>
          <w:szCs w:val="32"/>
        </w:rPr>
        <w:t>年  月  日</w:t>
      </w:r>
    </w:p>
    <w:p w14:paraId="70C6DEA9">
      <w:pPr>
        <w:keepNext w:val="0"/>
        <w:keepLines w:val="0"/>
        <w:pageBreakBefore w:val="0"/>
        <w:tabs>
          <w:tab w:val="left" w:pos="1725"/>
        </w:tabs>
        <w:kinsoku/>
        <w:wordWrap/>
        <w:overflowPunct/>
        <w:topLinePunct w:val="0"/>
        <w:autoSpaceDE/>
        <w:autoSpaceDN/>
        <w:bidi w:val="0"/>
        <w:snapToGrid/>
        <w:spacing w:line="576" w:lineRule="exact"/>
        <w:rPr>
          <w:rFonts w:hint="eastAsia" w:ascii="黑体" w:hAnsi="黑体" w:eastAsia="黑体" w:cs="黑体"/>
          <w:b w:val="0"/>
          <w:bCs/>
          <w:sz w:val="32"/>
          <w:szCs w:val="32"/>
          <w:lang w:eastAsia="zh-CN"/>
        </w:rPr>
      </w:pPr>
      <w:r>
        <w:rPr>
          <w:rFonts w:hint="eastAsia" w:ascii="仿宋_GB2312" w:eastAsia="仿宋_GB2312"/>
          <w:color w:val="000000"/>
          <w:sz w:val="32"/>
          <w:szCs w:val="32"/>
        </w:rPr>
        <w:br w:type="page"/>
      </w:r>
      <w:bookmarkEnd w:id="3"/>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5</w:t>
      </w:r>
    </w:p>
    <w:p w14:paraId="555AFE63">
      <w:pPr>
        <w:keepNext w:val="0"/>
        <w:keepLines w:val="0"/>
        <w:pageBreakBefore w:val="0"/>
        <w:kinsoku/>
        <w:wordWrap/>
        <w:overflowPunct/>
        <w:topLinePunct w:val="0"/>
        <w:autoSpaceDE/>
        <w:autoSpaceDN/>
        <w:bidi w:val="0"/>
        <w:snapToGrid/>
        <w:spacing w:line="576" w:lineRule="exact"/>
        <w:jc w:val="center"/>
        <w:rPr>
          <w:rFonts w:hint="eastAsia" w:ascii="方正小标宋简体" w:hAnsi="宋体" w:eastAsia="方正小标宋简体" w:cs="宋体"/>
          <w:b w:val="0"/>
          <w:kern w:val="0"/>
          <w:sz w:val="44"/>
          <w:szCs w:val="44"/>
        </w:rPr>
      </w:pPr>
      <w:r>
        <w:rPr>
          <w:rFonts w:hint="eastAsia" w:ascii="方正小标宋简体" w:hAnsi="宋体" w:eastAsia="方正小标宋简体" w:cs="宋体"/>
          <w:b w:val="0"/>
          <w:kern w:val="0"/>
          <w:sz w:val="44"/>
          <w:szCs w:val="44"/>
        </w:rPr>
        <w:t>承  诺  书</w:t>
      </w:r>
    </w:p>
    <w:p w14:paraId="55B61F02">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b/>
          <w:sz w:val="32"/>
          <w:szCs w:val="32"/>
        </w:rPr>
      </w:pPr>
    </w:p>
    <w:p w14:paraId="12F310DF">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sz w:val="32"/>
          <w:szCs w:val="32"/>
        </w:rPr>
      </w:pPr>
      <w:r>
        <w:rPr>
          <w:rFonts w:hint="eastAsia" w:ascii="仿宋_GB2312" w:hAnsi="宋体" w:eastAsia="仿宋_GB2312"/>
          <w:sz w:val="32"/>
          <w:szCs w:val="32"/>
          <w:u w:val="single"/>
          <w:lang w:val="en-US" w:eastAsia="zh-CN"/>
        </w:rPr>
        <w:t>四川西南发展控股集团有限公司</w:t>
      </w:r>
      <w:r>
        <w:rPr>
          <w:rFonts w:hint="eastAsia" w:ascii="仿宋_GB2312" w:hAnsi="宋体" w:eastAsia="仿宋_GB2312"/>
          <w:sz w:val="32"/>
          <w:szCs w:val="32"/>
        </w:rPr>
        <w:t>：</w:t>
      </w:r>
    </w:p>
    <w:p w14:paraId="7AD9C0FF">
      <w:pPr>
        <w:keepNext w:val="0"/>
        <w:keepLines w:val="0"/>
        <w:pageBreakBefore w:val="0"/>
        <w:tabs>
          <w:tab w:val="left" w:pos="1725"/>
        </w:tabs>
        <w:kinsoku/>
        <w:wordWrap/>
        <w:overflowPunct/>
        <w:topLinePunct w:val="0"/>
        <w:autoSpaceDE/>
        <w:autoSpaceDN/>
        <w:bidi w:val="0"/>
        <w:snapToGrid/>
        <w:spacing w:line="576"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如果我公司中选</w:t>
      </w:r>
      <w:r>
        <w:rPr>
          <w:rFonts w:hint="eastAsia" w:ascii="仿宋_GB2312" w:hAnsi="宋体" w:eastAsia="仿宋_GB2312" w:cs="宋体"/>
          <w:kern w:val="0"/>
          <w:sz w:val="32"/>
          <w:szCs w:val="32"/>
          <w:u w:val="single"/>
          <w:lang w:val="en-US" w:eastAsia="zh-CN"/>
        </w:rPr>
        <w:t xml:space="preserve"> “</w:t>
      </w:r>
      <w:r>
        <w:rPr>
          <w:rFonts w:hint="eastAsia" w:ascii="Times New Roman" w:hAnsi="Times New Roman" w:eastAsia="仿宋_GB2312" w:cs="仿宋_GB2312"/>
          <w:i w:val="0"/>
          <w:iCs w:val="0"/>
          <w:caps w:val="0"/>
          <w:color w:val="auto"/>
          <w:spacing w:val="0"/>
          <w:sz w:val="32"/>
          <w:szCs w:val="32"/>
          <w:u w:val="single"/>
          <w:lang w:val="en-US" w:eastAsia="zh-CN"/>
        </w:rPr>
        <w:t>四川西南发展控股集团有限公司子公司名下2处资产选取土地评估机构（第二次）</w:t>
      </w:r>
      <w:r>
        <w:rPr>
          <w:rFonts w:hint="eastAsia" w:ascii="仿宋_GB2312" w:hAnsi="宋体" w:eastAsia="仿宋_GB2312" w:cs="宋体"/>
          <w:kern w:val="0"/>
          <w:sz w:val="32"/>
          <w:szCs w:val="32"/>
          <w:u w:val="single"/>
          <w:lang w:val="en-US" w:eastAsia="zh-CN"/>
        </w:rPr>
        <w:t>”</w:t>
      </w:r>
      <w:r>
        <w:rPr>
          <w:rFonts w:hint="eastAsia" w:ascii="仿宋_GB2312" w:hAnsi="宋体" w:eastAsia="仿宋_GB2312"/>
          <w:sz w:val="32"/>
          <w:szCs w:val="32"/>
          <w:u w:val="single"/>
        </w:rPr>
        <w:t>项目</w:t>
      </w:r>
      <w:r>
        <w:rPr>
          <w:rFonts w:hint="eastAsia" w:ascii="仿宋_GB2312" w:hAnsi="宋体" w:eastAsia="仿宋_GB2312"/>
          <w:sz w:val="32"/>
          <w:szCs w:val="32"/>
        </w:rPr>
        <w:t>，将遵守国家法律法规，严格执行招投标政</w:t>
      </w:r>
      <w:r>
        <w:rPr>
          <w:rFonts w:hint="eastAsia" w:ascii="仿宋_GB2312" w:hAnsi="宋体" w:eastAsia="仿宋_GB2312" w:cs="Times New Roman"/>
          <w:sz w:val="32"/>
          <w:szCs w:val="32"/>
        </w:rPr>
        <w:t>策和规范，严谨、高效、高质完成所委托的</w:t>
      </w:r>
      <w:r>
        <w:rPr>
          <w:rFonts w:hint="eastAsia" w:ascii="仿宋_GB2312" w:hAnsi="宋体" w:eastAsia="仿宋_GB2312" w:cs="Times New Roman"/>
          <w:sz w:val="32"/>
          <w:szCs w:val="32"/>
          <w:lang w:val="en-US" w:eastAsia="zh-CN"/>
        </w:rPr>
        <w:t>评估</w:t>
      </w:r>
      <w:r>
        <w:rPr>
          <w:rFonts w:hint="eastAsia" w:ascii="仿宋_GB2312" w:hAnsi="宋体" w:eastAsia="仿宋_GB2312" w:cs="Times New Roman"/>
          <w:sz w:val="32"/>
          <w:szCs w:val="32"/>
        </w:rPr>
        <w:t>工作。</w:t>
      </w:r>
    </w:p>
    <w:p w14:paraId="702873A3">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sz w:val="32"/>
          <w:szCs w:val="32"/>
        </w:rPr>
      </w:pPr>
    </w:p>
    <w:p w14:paraId="1386E7DC">
      <w:pPr>
        <w:keepNext w:val="0"/>
        <w:keepLines w:val="0"/>
        <w:pageBreakBefore w:val="0"/>
        <w:tabs>
          <w:tab w:val="left" w:pos="1725"/>
        </w:tabs>
        <w:kinsoku/>
        <w:wordWrap/>
        <w:overflowPunct/>
        <w:topLinePunct w:val="0"/>
        <w:autoSpaceDE/>
        <w:autoSpaceDN/>
        <w:bidi w:val="0"/>
        <w:snapToGrid/>
        <w:spacing w:line="576" w:lineRule="exact"/>
        <w:rPr>
          <w:rFonts w:hint="eastAsia" w:ascii="仿宋_GB2312" w:hAnsi="宋体" w:eastAsia="仿宋_GB2312"/>
          <w:sz w:val="32"/>
          <w:szCs w:val="32"/>
        </w:rPr>
      </w:pPr>
    </w:p>
    <w:p w14:paraId="492676B9">
      <w:pPr>
        <w:keepNext w:val="0"/>
        <w:keepLines w:val="0"/>
        <w:pageBreakBefore w:val="0"/>
        <w:kinsoku/>
        <w:wordWrap/>
        <w:overflowPunct/>
        <w:topLinePunct w:val="0"/>
        <w:autoSpaceDE/>
        <w:autoSpaceDN/>
        <w:bidi w:val="0"/>
        <w:snapToGrid/>
        <w:spacing w:line="576" w:lineRule="exact"/>
        <w:ind w:firstLine="3520" w:firstLineChars="1100"/>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申请人名称：</w:t>
      </w:r>
      <w:r>
        <w:rPr>
          <w:rFonts w:hint="eastAsia" w:ascii="仿宋_GB2312" w:hAnsi="宋体" w:eastAsia="仿宋_GB2312"/>
          <w:color w:val="000000"/>
          <w:sz w:val="32"/>
          <w:szCs w:val="32"/>
          <w:u w:val="single"/>
        </w:rPr>
        <w:t xml:space="preserve">  （单位公章）   </w:t>
      </w:r>
    </w:p>
    <w:p w14:paraId="677A084B">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rPr>
      </w:pPr>
    </w:p>
    <w:p w14:paraId="7F7B3951">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r>
        <w:rPr>
          <w:rFonts w:hint="eastAsia" w:ascii="仿宋_GB2312" w:hAnsi="宋体" w:eastAsia="仿宋_GB2312"/>
          <w:color w:val="000000"/>
          <w:sz w:val="32"/>
          <w:szCs w:val="32"/>
        </w:rPr>
        <w:t>法定代表人：</w:t>
      </w:r>
      <w:r>
        <w:rPr>
          <w:rFonts w:hint="eastAsia" w:ascii="仿宋_GB2312" w:hAnsi="宋体" w:eastAsia="仿宋_GB2312"/>
          <w:color w:val="000000"/>
          <w:sz w:val="32"/>
          <w:szCs w:val="32"/>
          <w:u w:val="single"/>
        </w:rPr>
        <w:t xml:space="preserve">  （签    字）   </w:t>
      </w:r>
    </w:p>
    <w:p w14:paraId="515DB3F5">
      <w:pPr>
        <w:keepNext w:val="0"/>
        <w:keepLines w:val="0"/>
        <w:pageBreakBefore w:val="0"/>
        <w:kinsoku/>
        <w:wordWrap/>
        <w:overflowPunct/>
        <w:topLinePunct w:val="0"/>
        <w:autoSpaceDE/>
        <w:autoSpaceDN/>
        <w:bidi w:val="0"/>
        <w:snapToGrid/>
        <w:spacing w:line="576" w:lineRule="exact"/>
        <w:ind w:firstLine="3504" w:firstLineChars="1095"/>
        <w:rPr>
          <w:rFonts w:hint="eastAsia" w:ascii="仿宋_GB2312" w:hAnsi="宋体" w:eastAsia="仿宋_GB2312"/>
          <w:color w:val="000000"/>
          <w:sz w:val="32"/>
          <w:szCs w:val="32"/>
          <w:u w:val="single"/>
        </w:rPr>
      </w:pPr>
    </w:p>
    <w:p w14:paraId="1C102808">
      <w:pPr>
        <w:keepNext w:val="0"/>
        <w:keepLines w:val="0"/>
        <w:pageBreakBefore w:val="0"/>
        <w:kinsoku/>
        <w:wordWrap/>
        <w:overflowPunct/>
        <w:topLinePunct w:val="0"/>
        <w:autoSpaceDE/>
        <w:autoSpaceDN/>
        <w:bidi w:val="0"/>
        <w:snapToGrid/>
        <w:spacing w:line="576" w:lineRule="exact"/>
        <w:ind w:firstLine="5120" w:firstLineChars="1600"/>
        <w:rPr>
          <w:rFonts w:hint="eastAsia" w:ascii="仿宋_GB2312" w:hAnsi="宋体" w:eastAsia="仿宋_GB2312"/>
          <w:color w:val="000000"/>
          <w:sz w:val="32"/>
          <w:szCs w:val="32"/>
        </w:rPr>
      </w:pPr>
      <w:r>
        <w:rPr>
          <w:rFonts w:hint="eastAsia" w:ascii="仿宋_GB2312" w:hAnsi="宋体" w:eastAsia="仿宋_GB2312"/>
          <w:color w:val="000000"/>
          <w:sz w:val="32"/>
          <w:szCs w:val="32"/>
          <w:lang w:eastAsia="zh-CN"/>
        </w:rPr>
        <w:t>2025</w:t>
      </w:r>
      <w:r>
        <w:rPr>
          <w:rFonts w:hint="eastAsia" w:ascii="仿宋_GB2312" w:hAnsi="宋体" w:eastAsia="仿宋_GB2312"/>
          <w:color w:val="000000"/>
          <w:sz w:val="32"/>
          <w:szCs w:val="32"/>
        </w:rPr>
        <w:t>年  月  日</w:t>
      </w:r>
    </w:p>
    <w:p w14:paraId="0A104A47">
      <w:pPr>
        <w:tabs>
          <w:tab w:val="left" w:pos="1725"/>
        </w:tabs>
        <w:spacing w:line="576" w:lineRule="exact"/>
        <w:jc w:val="left"/>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br w:type="page"/>
      </w:r>
    </w:p>
    <w:p w14:paraId="1424C544">
      <w:pPr>
        <w:tabs>
          <w:tab w:val="left" w:pos="1725"/>
        </w:tabs>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6</w:t>
      </w:r>
    </w:p>
    <w:p w14:paraId="244A2224">
      <w:pPr>
        <w:spacing w:line="600" w:lineRule="exact"/>
        <w:jc w:val="center"/>
        <w:rPr>
          <w:rFonts w:hint="eastAsia"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四川西南发展控股集团有限公司</w:t>
      </w:r>
    </w:p>
    <w:p w14:paraId="41C278A3">
      <w:pPr>
        <w:spacing w:line="600" w:lineRule="exact"/>
        <w:jc w:val="center"/>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子公司名下2处资产选取土地评估机构（第二次）竞争性谈判</w:t>
      </w:r>
    </w:p>
    <w:p w14:paraId="2C412B67">
      <w:pPr>
        <w:spacing w:line="600" w:lineRule="exact"/>
        <w:jc w:val="center"/>
        <w:rPr>
          <w:rFonts w:hint="eastAsia" w:ascii="方正小标宋简体" w:hAnsi="方正小标宋简体" w:eastAsia="方正小标宋简体" w:cs="方正小标宋简体"/>
          <w:b w:val="0"/>
          <w:bCs/>
          <w:kern w:val="0"/>
          <w:sz w:val="44"/>
          <w:szCs w:val="44"/>
          <w:lang w:eastAsia="zh-CN"/>
        </w:rPr>
      </w:pPr>
      <w:r>
        <w:rPr>
          <w:rFonts w:hint="eastAsia" w:ascii="方正小标宋简体" w:hAnsi="方正小标宋简体" w:eastAsia="方正小标宋简体" w:cs="方正小标宋简体"/>
          <w:b w:val="0"/>
          <w:bCs/>
          <w:kern w:val="0"/>
          <w:sz w:val="44"/>
          <w:szCs w:val="44"/>
        </w:rPr>
        <w:t>第一次报价</w:t>
      </w:r>
      <w:r>
        <w:rPr>
          <w:rFonts w:hint="eastAsia" w:ascii="方正小标宋简体" w:hAnsi="方正小标宋简体" w:eastAsia="方正小标宋简体" w:cs="方正小标宋简体"/>
          <w:b w:val="0"/>
          <w:bCs/>
          <w:kern w:val="0"/>
          <w:sz w:val="44"/>
          <w:szCs w:val="44"/>
          <w:lang w:eastAsia="zh-CN"/>
        </w:rPr>
        <w:t>汇总表</w:t>
      </w:r>
    </w:p>
    <w:p w14:paraId="46ECC190">
      <w:pPr>
        <w:jc w:val="center"/>
        <w:rPr>
          <w:rFonts w:asciiTheme="minorEastAsia" w:hAnsiTheme="minorEastAsia" w:eastAsiaTheme="minorEastAsia" w:cstheme="minorEastAsia"/>
          <w:b/>
          <w:kern w:val="0"/>
          <w:sz w:val="44"/>
          <w:szCs w:val="4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2460"/>
        <w:gridCol w:w="2185"/>
        <w:gridCol w:w="2435"/>
      </w:tblGrid>
      <w:tr w14:paraId="1B94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vAlign w:val="center"/>
          </w:tcPr>
          <w:p w14:paraId="2305AF4E">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单位名称</w:t>
            </w:r>
          </w:p>
        </w:tc>
        <w:tc>
          <w:tcPr>
            <w:tcW w:w="2460" w:type="dxa"/>
            <w:vAlign w:val="center"/>
          </w:tcPr>
          <w:p w14:paraId="3917DD71">
            <w:pPr>
              <w:jc w:val="center"/>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报价（</w:t>
            </w:r>
            <w:r>
              <w:rPr>
                <w:rFonts w:hint="eastAsia" w:asciiTheme="minorEastAsia" w:hAnsiTheme="minorEastAsia" w:eastAsiaTheme="minorEastAsia" w:cstheme="minorEastAsia"/>
                <w:color w:val="auto"/>
                <w:sz w:val="28"/>
                <w:szCs w:val="28"/>
                <w:lang w:val="en-US" w:eastAsia="zh-CN"/>
              </w:rPr>
              <w:t>单位：元</w:t>
            </w:r>
            <w:r>
              <w:rPr>
                <w:rFonts w:hint="eastAsia" w:asciiTheme="minorEastAsia" w:hAnsiTheme="minorEastAsia" w:eastAsiaTheme="minorEastAsia" w:cstheme="minorEastAsia"/>
                <w:color w:val="auto"/>
                <w:sz w:val="28"/>
                <w:szCs w:val="28"/>
              </w:rPr>
              <w:t>）</w:t>
            </w:r>
          </w:p>
        </w:tc>
        <w:tc>
          <w:tcPr>
            <w:tcW w:w="2185" w:type="dxa"/>
            <w:vAlign w:val="center"/>
          </w:tcPr>
          <w:p w14:paraId="46E14463">
            <w:pPr>
              <w:jc w:val="center"/>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签字确认</w:t>
            </w:r>
          </w:p>
        </w:tc>
        <w:tc>
          <w:tcPr>
            <w:tcW w:w="2435" w:type="dxa"/>
            <w:vAlign w:val="center"/>
          </w:tcPr>
          <w:p w14:paraId="1742C43C">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备 注</w:t>
            </w:r>
          </w:p>
        </w:tc>
      </w:tr>
      <w:tr w14:paraId="676A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tcPr>
          <w:p w14:paraId="0748AC8B">
            <w:pPr>
              <w:rPr>
                <w:rFonts w:asciiTheme="minorEastAsia" w:hAnsiTheme="minorEastAsia" w:eastAsiaTheme="minorEastAsia" w:cstheme="minorEastAsia"/>
                <w:b/>
                <w:sz w:val="44"/>
                <w:szCs w:val="44"/>
              </w:rPr>
            </w:pPr>
          </w:p>
        </w:tc>
        <w:tc>
          <w:tcPr>
            <w:tcW w:w="2460" w:type="dxa"/>
          </w:tcPr>
          <w:p w14:paraId="0ED583E2">
            <w:pPr>
              <w:rPr>
                <w:rFonts w:asciiTheme="minorEastAsia" w:hAnsiTheme="minorEastAsia" w:eastAsiaTheme="minorEastAsia" w:cstheme="minorEastAsia"/>
                <w:b/>
                <w:sz w:val="44"/>
                <w:szCs w:val="44"/>
              </w:rPr>
            </w:pPr>
          </w:p>
        </w:tc>
        <w:tc>
          <w:tcPr>
            <w:tcW w:w="2185" w:type="dxa"/>
          </w:tcPr>
          <w:p w14:paraId="0F7F1EA5">
            <w:pPr>
              <w:rPr>
                <w:rFonts w:asciiTheme="minorEastAsia" w:hAnsiTheme="minorEastAsia" w:eastAsiaTheme="minorEastAsia" w:cstheme="minorEastAsia"/>
                <w:b/>
                <w:sz w:val="44"/>
                <w:szCs w:val="44"/>
              </w:rPr>
            </w:pPr>
          </w:p>
        </w:tc>
        <w:tc>
          <w:tcPr>
            <w:tcW w:w="2435" w:type="dxa"/>
          </w:tcPr>
          <w:p w14:paraId="000EB767">
            <w:pPr>
              <w:rPr>
                <w:rFonts w:asciiTheme="minorEastAsia" w:hAnsiTheme="minorEastAsia" w:eastAsiaTheme="minorEastAsia" w:cstheme="minorEastAsia"/>
                <w:b/>
                <w:sz w:val="44"/>
                <w:szCs w:val="44"/>
              </w:rPr>
            </w:pPr>
          </w:p>
        </w:tc>
      </w:tr>
      <w:tr w14:paraId="0DC4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tcPr>
          <w:p w14:paraId="22E34ACE">
            <w:pPr>
              <w:rPr>
                <w:rFonts w:asciiTheme="minorEastAsia" w:hAnsiTheme="minorEastAsia" w:eastAsiaTheme="minorEastAsia" w:cstheme="minorEastAsia"/>
                <w:b/>
                <w:sz w:val="44"/>
                <w:szCs w:val="44"/>
              </w:rPr>
            </w:pPr>
          </w:p>
        </w:tc>
        <w:tc>
          <w:tcPr>
            <w:tcW w:w="2460" w:type="dxa"/>
          </w:tcPr>
          <w:p w14:paraId="5DF0F3C6">
            <w:pPr>
              <w:rPr>
                <w:rFonts w:asciiTheme="minorEastAsia" w:hAnsiTheme="minorEastAsia" w:eastAsiaTheme="minorEastAsia" w:cstheme="minorEastAsia"/>
                <w:b/>
                <w:sz w:val="44"/>
                <w:szCs w:val="44"/>
              </w:rPr>
            </w:pPr>
          </w:p>
        </w:tc>
        <w:tc>
          <w:tcPr>
            <w:tcW w:w="2185" w:type="dxa"/>
          </w:tcPr>
          <w:p w14:paraId="691A8499">
            <w:pPr>
              <w:rPr>
                <w:rFonts w:asciiTheme="minorEastAsia" w:hAnsiTheme="minorEastAsia" w:eastAsiaTheme="minorEastAsia" w:cstheme="minorEastAsia"/>
                <w:b/>
                <w:sz w:val="44"/>
                <w:szCs w:val="44"/>
              </w:rPr>
            </w:pPr>
          </w:p>
        </w:tc>
        <w:tc>
          <w:tcPr>
            <w:tcW w:w="2435" w:type="dxa"/>
          </w:tcPr>
          <w:p w14:paraId="76D20903">
            <w:pPr>
              <w:rPr>
                <w:rFonts w:asciiTheme="minorEastAsia" w:hAnsiTheme="minorEastAsia" w:eastAsiaTheme="minorEastAsia" w:cstheme="minorEastAsia"/>
                <w:b/>
                <w:sz w:val="44"/>
                <w:szCs w:val="44"/>
              </w:rPr>
            </w:pPr>
          </w:p>
        </w:tc>
      </w:tr>
      <w:tr w14:paraId="65A7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tcPr>
          <w:p w14:paraId="5E86B415">
            <w:pPr>
              <w:rPr>
                <w:rFonts w:asciiTheme="minorEastAsia" w:hAnsiTheme="minorEastAsia" w:eastAsiaTheme="minorEastAsia" w:cstheme="minorEastAsia"/>
                <w:b/>
                <w:sz w:val="44"/>
                <w:szCs w:val="44"/>
              </w:rPr>
            </w:pPr>
          </w:p>
        </w:tc>
        <w:tc>
          <w:tcPr>
            <w:tcW w:w="2460" w:type="dxa"/>
          </w:tcPr>
          <w:p w14:paraId="69CBD26A">
            <w:pPr>
              <w:rPr>
                <w:rFonts w:asciiTheme="minorEastAsia" w:hAnsiTheme="minorEastAsia" w:eastAsiaTheme="minorEastAsia" w:cstheme="minorEastAsia"/>
                <w:b/>
                <w:sz w:val="44"/>
                <w:szCs w:val="44"/>
              </w:rPr>
            </w:pPr>
          </w:p>
        </w:tc>
        <w:tc>
          <w:tcPr>
            <w:tcW w:w="2185" w:type="dxa"/>
          </w:tcPr>
          <w:p w14:paraId="1BFEB9EC">
            <w:pPr>
              <w:rPr>
                <w:rFonts w:asciiTheme="minorEastAsia" w:hAnsiTheme="minorEastAsia" w:eastAsiaTheme="minorEastAsia" w:cstheme="minorEastAsia"/>
                <w:b/>
                <w:sz w:val="44"/>
                <w:szCs w:val="44"/>
              </w:rPr>
            </w:pPr>
          </w:p>
        </w:tc>
        <w:tc>
          <w:tcPr>
            <w:tcW w:w="2435" w:type="dxa"/>
          </w:tcPr>
          <w:p w14:paraId="13C1CBAA">
            <w:pPr>
              <w:rPr>
                <w:rFonts w:asciiTheme="minorEastAsia" w:hAnsiTheme="minorEastAsia" w:eastAsiaTheme="minorEastAsia" w:cstheme="minorEastAsia"/>
                <w:b/>
                <w:sz w:val="44"/>
                <w:szCs w:val="44"/>
              </w:rPr>
            </w:pPr>
          </w:p>
        </w:tc>
      </w:tr>
      <w:tr w14:paraId="7E0F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tcPr>
          <w:p w14:paraId="09D66C96">
            <w:pPr>
              <w:rPr>
                <w:rFonts w:asciiTheme="minorEastAsia" w:hAnsiTheme="minorEastAsia" w:eastAsiaTheme="minorEastAsia" w:cstheme="minorEastAsia"/>
                <w:b/>
                <w:sz w:val="44"/>
                <w:szCs w:val="44"/>
              </w:rPr>
            </w:pPr>
          </w:p>
        </w:tc>
        <w:tc>
          <w:tcPr>
            <w:tcW w:w="2460" w:type="dxa"/>
          </w:tcPr>
          <w:p w14:paraId="79C1424E">
            <w:pPr>
              <w:rPr>
                <w:rFonts w:asciiTheme="minorEastAsia" w:hAnsiTheme="minorEastAsia" w:eastAsiaTheme="minorEastAsia" w:cstheme="minorEastAsia"/>
                <w:b/>
                <w:sz w:val="44"/>
                <w:szCs w:val="44"/>
              </w:rPr>
            </w:pPr>
          </w:p>
        </w:tc>
        <w:tc>
          <w:tcPr>
            <w:tcW w:w="2185" w:type="dxa"/>
          </w:tcPr>
          <w:p w14:paraId="5296C239">
            <w:pPr>
              <w:rPr>
                <w:rFonts w:asciiTheme="minorEastAsia" w:hAnsiTheme="minorEastAsia" w:eastAsiaTheme="minorEastAsia" w:cstheme="minorEastAsia"/>
                <w:b/>
                <w:sz w:val="44"/>
                <w:szCs w:val="44"/>
              </w:rPr>
            </w:pPr>
          </w:p>
        </w:tc>
        <w:tc>
          <w:tcPr>
            <w:tcW w:w="2435" w:type="dxa"/>
          </w:tcPr>
          <w:p w14:paraId="375CB3B8">
            <w:pPr>
              <w:rPr>
                <w:rFonts w:asciiTheme="minorEastAsia" w:hAnsiTheme="minorEastAsia" w:eastAsiaTheme="minorEastAsia" w:cstheme="minorEastAsia"/>
                <w:b/>
                <w:sz w:val="44"/>
                <w:szCs w:val="44"/>
              </w:rPr>
            </w:pPr>
          </w:p>
        </w:tc>
      </w:tr>
      <w:tr w14:paraId="3D71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660" w:type="dxa"/>
          </w:tcPr>
          <w:p w14:paraId="37800C6D">
            <w:pPr>
              <w:rPr>
                <w:rFonts w:asciiTheme="minorEastAsia" w:hAnsiTheme="minorEastAsia" w:eastAsiaTheme="minorEastAsia" w:cstheme="minorEastAsia"/>
                <w:b/>
                <w:sz w:val="44"/>
                <w:szCs w:val="44"/>
              </w:rPr>
            </w:pPr>
          </w:p>
        </w:tc>
        <w:tc>
          <w:tcPr>
            <w:tcW w:w="2460" w:type="dxa"/>
          </w:tcPr>
          <w:p w14:paraId="7753D081">
            <w:pPr>
              <w:rPr>
                <w:rFonts w:asciiTheme="minorEastAsia" w:hAnsiTheme="minorEastAsia" w:eastAsiaTheme="minorEastAsia" w:cstheme="minorEastAsia"/>
                <w:b/>
                <w:sz w:val="44"/>
                <w:szCs w:val="44"/>
              </w:rPr>
            </w:pPr>
          </w:p>
        </w:tc>
        <w:tc>
          <w:tcPr>
            <w:tcW w:w="2185" w:type="dxa"/>
          </w:tcPr>
          <w:p w14:paraId="3C5A3DDE">
            <w:pPr>
              <w:rPr>
                <w:rFonts w:asciiTheme="minorEastAsia" w:hAnsiTheme="minorEastAsia" w:eastAsiaTheme="minorEastAsia" w:cstheme="minorEastAsia"/>
                <w:b/>
                <w:sz w:val="44"/>
                <w:szCs w:val="44"/>
              </w:rPr>
            </w:pPr>
          </w:p>
        </w:tc>
        <w:tc>
          <w:tcPr>
            <w:tcW w:w="2435" w:type="dxa"/>
          </w:tcPr>
          <w:p w14:paraId="74B7D2F0">
            <w:pPr>
              <w:rPr>
                <w:rFonts w:asciiTheme="minorEastAsia" w:hAnsiTheme="minorEastAsia" w:eastAsiaTheme="minorEastAsia" w:cstheme="minorEastAsia"/>
                <w:b/>
                <w:sz w:val="44"/>
                <w:szCs w:val="44"/>
              </w:rPr>
            </w:pPr>
          </w:p>
        </w:tc>
      </w:tr>
    </w:tbl>
    <w:p w14:paraId="2583322C">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业主、监督人员签字：</w:t>
      </w:r>
    </w:p>
    <w:p w14:paraId="1B14A8CD">
      <w:pPr>
        <w:jc w:val="right"/>
        <w:rPr>
          <w:rFonts w:asciiTheme="minorEastAsia" w:hAnsiTheme="minorEastAsia" w:eastAsiaTheme="minorEastAsia" w:cstheme="minorEastAsia"/>
          <w:sz w:val="28"/>
          <w:szCs w:val="28"/>
        </w:rPr>
      </w:pPr>
    </w:p>
    <w:p w14:paraId="09A9C954">
      <w:pPr>
        <w:jc w:val="right"/>
        <w:rPr>
          <w:rFonts w:asciiTheme="minorEastAsia" w:hAnsiTheme="minorEastAsia" w:eastAsiaTheme="minorEastAsia" w:cstheme="minorEastAsia"/>
          <w:b/>
          <w:sz w:val="44"/>
          <w:szCs w:val="44"/>
        </w:rPr>
      </w:pPr>
      <w:r>
        <w:rPr>
          <w:rFonts w:hint="eastAsia" w:asciiTheme="minorEastAsia" w:hAnsiTheme="minorEastAsia" w:eastAsiaTheme="minorEastAsia" w:cstheme="minorEastAsia"/>
          <w:sz w:val="28"/>
          <w:szCs w:val="28"/>
        </w:rPr>
        <w:t>年   月    日</w:t>
      </w:r>
    </w:p>
    <w:p w14:paraId="1998386E">
      <w:pP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br w:type="page"/>
      </w:r>
    </w:p>
    <w:p w14:paraId="7E254A4B">
      <w:pPr>
        <w:tabs>
          <w:tab w:val="left" w:pos="1725"/>
        </w:tabs>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7</w:t>
      </w:r>
    </w:p>
    <w:p w14:paraId="244B105C">
      <w:pPr>
        <w:spacing w:line="600" w:lineRule="exact"/>
        <w:jc w:val="center"/>
        <w:rPr>
          <w:rFonts w:hint="eastAsia"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四川西南发展控股集团有限公司</w:t>
      </w:r>
    </w:p>
    <w:p w14:paraId="22E91A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子公司名下2处资产选取土地评估机构（第二次）竞争性谈判</w:t>
      </w:r>
    </w:p>
    <w:p w14:paraId="495C653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第二次报价汇总表</w:t>
      </w:r>
    </w:p>
    <w:p w14:paraId="03349120">
      <w:pPr>
        <w:jc w:val="center"/>
        <w:rPr>
          <w:rFonts w:asciiTheme="minorEastAsia" w:hAnsiTheme="minorEastAsia" w:eastAsiaTheme="minorEastAsia" w:cstheme="minorEastAsia"/>
          <w:b/>
          <w:kern w:val="0"/>
          <w:sz w:val="44"/>
          <w:szCs w:val="4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2460"/>
        <w:gridCol w:w="2185"/>
        <w:gridCol w:w="2435"/>
      </w:tblGrid>
      <w:tr w14:paraId="4864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60" w:type="dxa"/>
          </w:tcPr>
          <w:p w14:paraId="29E7EBEA">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单位名称</w:t>
            </w:r>
          </w:p>
        </w:tc>
        <w:tc>
          <w:tcPr>
            <w:tcW w:w="2460" w:type="dxa"/>
          </w:tcPr>
          <w:p w14:paraId="2E805E07">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w:t>
            </w:r>
            <w:r>
              <w:rPr>
                <w:rFonts w:hint="eastAsia" w:asciiTheme="minorEastAsia" w:hAnsiTheme="minorEastAsia" w:eastAsiaTheme="minorEastAsia" w:cstheme="minorEastAsia"/>
                <w:color w:val="auto"/>
                <w:sz w:val="28"/>
                <w:szCs w:val="28"/>
              </w:rPr>
              <w:t>价（</w:t>
            </w:r>
            <w:r>
              <w:rPr>
                <w:rFonts w:hint="eastAsia" w:asciiTheme="minorEastAsia" w:hAnsiTheme="minorEastAsia" w:eastAsiaTheme="minorEastAsia" w:cstheme="minorEastAsia"/>
                <w:color w:val="auto"/>
                <w:sz w:val="28"/>
                <w:szCs w:val="28"/>
                <w:lang w:val="en-US" w:eastAsia="zh-CN"/>
              </w:rPr>
              <w:t>单位：元</w:t>
            </w:r>
            <w:r>
              <w:rPr>
                <w:rFonts w:hint="eastAsia" w:asciiTheme="minorEastAsia" w:hAnsiTheme="minorEastAsia" w:eastAsiaTheme="minorEastAsia" w:cstheme="minorEastAsia"/>
                <w:color w:val="auto"/>
                <w:sz w:val="28"/>
                <w:szCs w:val="28"/>
              </w:rPr>
              <w:t>）</w:t>
            </w:r>
          </w:p>
        </w:tc>
        <w:tc>
          <w:tcPr>
            <w:tcW w:w="2185" w:type="dxa"/>
          </w:tcPr>
          <w:p w14:paraId="6038F866">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签字确认</w:t>
            </w:r>
          </w:p>
        </w:tc>
        <w:tc>
          <w:tcPr>
            <w:tcW w:w="2435" w:type="dxa"/>
          </w:tcPr>
          <w:p w14:paraId="3E34ACE9">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备 注</w:t>
            </w:r>
          </w:p>
        </w:tc>
      </w:tr>
      <w:tr w14:paraId="046A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60" w:type="dxa"/>
          </w:tcPr>
          <w:p w14:paraId="642D77B1">
            <w:pPr>
              <w:rPr>
                <w:rFonts w:asciiTheme="minorEastAsia" w:hAnsiTheme="minorEastAsia" w:eastAsiaTheme="minorEastAsia" w:cstheme="minorEastAsia"/>
                <w:b/>
                <w:sz w:val="44"/>
                <w:szCs w:val="44"/>
              </w:rPr>
            </w:pPr>
          </w:p>
        </w:tc>
        <w:tc>
          <w:tcPr>
            <w:tcW w:w="2460" w:type="dxa"/>
          </w:tcPr>
          <w:p w14:paraId="24DA2D40">
            <w:pPr>
              <w:jc w:val="center"/>
              <w:rPr>
                <w:rFonts w:asciiTheme="minorEastAsia" w:hAnsiTheme="minorEastAsia" w:eastAsiaTheme="minorEastAsia" w:cstheme="minorEastAsia"/>
                <w:b/>
                <w:sz w:val="44"/>
                <w:szCs w:val="44"/>
              </w:rPr>
            </w:pPr>
          </w:p>
        </w:tc>
        <w:tc>
          <w:tcPr>
            <w:tcW w:w="2185" w:type="dxa"/>
          </w:tcPr>
          <w:p w14:paraId="74F3F5CB">
            <w:pPr>
              <w:rPr>
                <w:rFonts w:asciiTheme="minorEastAsia" w:hAnsiTheme="minorEastAsia" w:eastAsiaTheme="minorEastAsia" w:cstheme="minorEastAsia"/>
                <w:b/>
                <w:sz w:val="44"/>
                <w:szCs w:val="44"/>
              </w:rPr>
            </w:pPr>
          </w:p>
        </w:tc>
        <w:tc>
          <w:tcPr>
            <w:tcW w:w="2435" w:type="dxa"/>
          </w:tcPr>
          <w:p w14:paraId="51AE86CD">
            <w:pPr>
              <w:rPr>
                <w:rFonts w:asciiTheme="minorEastAsia" w:hAnsiTheme="minorEastAsia" w:eastAsiaTheme="minorEastAsia" w:cstheme="minorEastAsia"/>
                <w:b/>
                <w:sz w:val="44"/>
                <w:szCs w:val="44"/>
              </w:rPr>
            </w:pPr>
          </w:p>
        </w:tc>
      </w:tr>
      <w:tr w14:paraId="5288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60" w:type="dxa"/>
          </w:tcPr>
          <w:p w14:paraId="10FC5DBF">
            <w:pPr>
              <w:rPr>
                <w:rFonts w:asciiTheme="minorEastAsia" w:hAnsiTheme="minorEastAsia" w:eastAsiaTheme="minorEastAsia" w:cstheme="minorEastAsia"/>
                <w:b/>
                <w:sz w:val="44"/>
                <w:szCs w:val="44"/>
              </w:rPr>
            </w:pPr>
          </w:p>
        </w:tc>
        <w:tc>
          <w:tcPr>
            <w:tcW w:w="2460" w:type="dxa"/>
          </w:tcPr>
          <w:p w14:paraId="55315713">
            <w:pPr>
              <w:jc w:val="center"/>
              <w:rPr>
                <w:rFonts w:asciiTheme="minorEastAsia" w:hAnsiTheme="minorEastAsia" w:eastAsiaTheme="minorEastAsia" w:cstheme="minorEastAsia"/>
                <w:b/>
                <w:sz w:val="44"/>
                <w:szCs w:val="44"/>
              </w:rPr>
            </w:pPr>
          </w:p>
        </w:tc>
        <w:tc>
          <w:tcPr>
            <w:tcW w:w="2185" w:type="dxa"/>
          </w:tcPr>
          <w:p w14:paraId="4AAE5C45">
            <w:pPr>
              <w:rPr>
                <w:rFonts w:asciiTheme="minorEastAsia" w:hAnsiTheme="minorEastAsia" w:eastAsiaTheme="minorEastAsia" w:cstheme="minorEastAsia"/>
                <w:b/>
                <w:sz w:val="44"/>
                <w:szCs w:val="44"/>
              </w:rPr>
            </w:pPr>
          </w:p>
        </w:tc>
        <w:tc>
          <w:tcPr>
            <w:tcW w:w="2435" w:type="dxa"/>
          </w:tcPr>
          <w:p w14:paraId="48541060">
            <w:pPr>
              <w:rPr>
                <w:rFonts w:asciiTheme="minorEastAsia" w:hAnsiTheme="minorEastAsia" w:eastAsiaTheme="minorEastAsia" w:cstheme="minorEastAsia"/>
                <w:b/>
                <w:sz w:val="44"/>
                <w:szCs w:val="44"/>
              </w:rPr>
            </w:pPr>
          </w:p>
        </w:tc>
      </w:tr>
      <w:tr w14:paraId="7D2B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60" w:type="dxa"/>
          </w:tcPr>
          <w:p w14:paraId="760B5923">
            <w:pPr>
              <w:rPr>
                <w:rFonts w:asciiTheme="minorEastAsia" w:hAnsiTheme="minorEastAsia" w:eastAsiaTheme="minorEastAsia" w:cstheme="minorEastAsia"/>
                <w:b/>
                <w:sz w:val="44"/>
                <w:szCs w:val="44"/>
              </w:rPr>
            </w:pPr>
          </w:p>
        </w:tc>
        <w:tc>
          <w:tcPr>
            <w:tcW w:w="2460" w:type="dxa"/>
          </w:tcPr>
          <w:p w14:paraId="64C1DA13">
            <w:pPr>
              <w:jc w:val="center"/>
              <w:rPr>
                <w:rFonts w:asciiTheme="minorEastAsia" w:hAnsiTheme="minorEastAsia" w:eastAsiaTheme="minorEastAsia" w:cstheme="minorEastAsia"/>
                <w:b/>
                <w:sz w:val="44"/>
                <w:szCs w:val="44"/>
              </w:rPr>
            </w:pPr>
          </w:p>
        </w:tc>
        <w:tc>
          <w:tcPr>
            <w:tcW w:w="2185" w:type="dxa"/>
          </w:tcPr>
          <w:p w14:paraId="22AEDC10">
            <w:pPr>
              <w:rPr>
                <w:rFonts w:asciiTheme="minorEastAsia" w:hAnsiTheme="minorEastAsia" w:eastAsiaTheme="minorEastAsia" w:cstheme="minorEastAsia"/>
                <w:b/>
                <w:sz w:val="44"/>
                <w:szCs w:val="44"/>
              </w:rPr>
            </w:pPr>
          </w:p>
        </w:tc>
        <w:tc>
          <w:tcPr>
            <w:tcW w:w="2435" w:type="dxa"/>
          </w:tcPr>
          <w:p w14:paraId="088C9FA4">
            <w:pPr>
              <w:rPr>
                <w:rFonts w:asciiTheme="minorEastAsia" w:hAnsiTheme="minorEastAsia" w:eastAsiaTheme="minorEastAsia" w:cstheme="minorEastAsia"/>
                <w:b/>
                <w:sz w:val="44"/>
                <w:szCs w:val="44"/>
              </w:rPr>
            </w:pPr>
          </w:p>
        </w:tc>
      </w:tr>
      <w:tr w14:paraId="262C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60" w:type="dxa"/>
          </w:tcPr>
          <w:p w14:paraId="37C2243A">
            <w:pPr>
              <w:rPr>
                <w:rFonts w:asciiTheme="minorEastAsia" w:hAnsiTheme="minorEastAsia" w:eastAsiaTheme="minorEastAsia" w:cstheme="minorEastAsia"/>
                <w:b/>
                <w:sz w:val="44"/>
                <w:szCs w:val="44"/>
              </w:rPr>
            </w:pPr>
          </w:p>
        </w:tc>
        <w:tc>
          <w:tcPr>
            <w:tcW w:w="2460" w:type="dxa"/>
          </w:tcPr>
          <w:p w14:paraId="764E4232">
            <w:pPr>
              <w:jc w:val="center"/>
              <w:rPr>
                <w:rFonts w:asciiTheme="minorEastAsia" w:hAnsiTheme="minorEastAsia" w:eastAsiaTheme="minorEastAsia" w:cstheme="minorEastAsia"/>
                <w:b/>
                <w:sz w:val="44"/>
                <w:szCs w:val="44"/>
              </w:rPr>
            </w:pPr>
          </w:p>
        </w:tc>
        <w:tc>
          <w:tcPr>
            <w:tcW w:w="2185" w:type="dxa"/>
          </w:tcPr>
          <w:p w14:paraId="364CB965">
            <w:pPr>
              <w:rPr>
                <w:rFonts w:asciiTheme="minorEastAsia" w:hAnsiTheme="minorEastAsia" w:eastAsiaTheme="minorEastAsia" w:cstheme="minorEastAsia"/>
                <w:b/>
                <w:sz w:val="44"/>
                <w:szCs w:val="44"/>
              </w:rPr>
            </w:pPr>
          </w:p>
        </w:tc>
        <w:tc>
          <w:tcPr>
            <w:tcW w:w="2435" w:type="dxa"/>
          </w:tcPr>
          <w:p w14:paraId="21298630">
            <w:pPr>
              <w:rPr>
                <w:rFonts w:asciiTheme="minorEastAsia" w:hAnsiTheme="minorEastAsia" w:eastAsiaTheme="minorEastAsia" w:cstheme="minorEastAsia"/>
                <w:b/>
                <w:sz w:val="44"/>
                <w:szCs w:val="44"/>
              </w:rPr>
            </w:pPr>
          </w:p>
        </w:tc>
      </w:tr>
      <w:tr w14:paraId="6512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60" w:type="dxa"/>
          </w:tcPr>
          <w:p w14:paraId="215F115C">
            <w:pPr>
              <w:rPr>
                <w:rFonts w:asciiTheme="minorEastAsia" w:hAnsiTheme="minorEastAsia" w:eastAsiaTheme="minorEastAsia" w:cstheme="minorEastAsia"/>
                <w:b/>
                <w:sz w:val="44"/>
                <w:szCs w:val="44"/>
              </w:rPr>
            </w:pPr>
          </w:p>
        </w:tc>
        <w:tc>
          <w:tcPr>
            <w:tcW w:w="2460" w:type="dxa"/>
          </w:tcPr>
          <w:p w14:paraId="17377F6D">
            <w:pPr>
              <w:jc w:val="center"/>
              <w:rPr>
                <w:rFonts w:asciiTheme="minorEastAsia" w:hAnsiTheme="minorEastAsia" w:eastAsiaTheme="minorEastAsia" w:cstheme="minorEastAsia"/>
                <w:b/>
                <w:sz w:val="44"/>
                <w:szCs w:val="44"/>
              </w:rPr>
            </w:pPr>
          </w:p>
        </w:tc>
        <w:tc>
          <w:tcPr>
            <w:tcW w:w="2185" w:type="dxa"/>
          </w:tcPr>
          <w:p w14:paraId="54C49F8F">
            <w:pPr>
              <w:rPr>
                <w:rFonts w:asciiTheme="minorEastAsia" w:hAnsiTheme="minorEastAsia" w:eastAsiaTheme="minorEastAsia" w:cstheme="minorEastAsia"/>
                <w:b/>
                <w:sz w:val="44"/>
                <w:szCs w:val="44"/>
              </w:rPr>
            </w:pPr>
          </w:p>
        </w:tc>
        <w:tc>
          <w:tcPr>
            <w:tcW w:w="2435" w:type="dxa"/>
          </w:tcPr>
          <w:p w14:paraId="0BB1FF1D">
            <w:pPr>
              <w:rPr>
                <w:rFonts w:asciiTheme="minorEastAsia" w:hAnsiTheme="minorEastAsia" w:eastAsiaTheme="minorEastAsia" w:cstheme="minorEastAsia"/>
                <w:b/>
                <w:sz w:val="44"/>
                <w:szCs w:val="44"/>
              </w:rPr>
            </w:pPr>
          </w:p>
        </w:tc>
      </w:tr>
    </w:tbl>
    <w:p w14:paraId="0E98D8F2">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业主、监督人员签字：</w:t>
      </w:r>
    </w:p>
    <w:p w14:paraId="37BD9DC1">
      <w:pPr>
        <w:jc w:val="left"/>
        <w:rPr>
          <w:rFonts w:asciiTheme="minorEastAsia" w:hAnsiTheme="minorEastAsia" w:eastAsiaTheme="minorEastAsia" w:cstheme="minorEastAsia"/>
          <w:sz w:val="28"/>
          <w:szCs w:val="28"/>
        </w:rPr>
      </w:pPr>
    </w:p>
    <w:p w14:paraId="37BBA5F4">
      <w:pPr>
        <w:jc w:val="right"/>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z w:val="28"/>
          <w:szCs w:val="28"/>
        </w:rPr>
        <w:t>年   月    日</w:t>
      </w:r>
    </w:p>
    <w:p w14:paraId="577EAA4D">
      <w:pPr>
        <w:rPr>
          <w:rFonts w:asciiTheme="minorEastAsia" w:hAnsiTheme="minorEastAsia" w:eastAsiaTheme="minorEastAsia" w:cstheme="minorEastAsia"/>
        </w:rPr>
        <w:sectPr>
          <w:pgSz w:w="11906" w:h="16838"/>
          <w:pgMar w:top="1304" w:right="1191" w:bottom="1304" w:left="1191" w:header="851" w:footer="992" w:gutter="0"/>
          <w:pgNumType w:fmt="decimal"/>
          <w:cols w:space="720" w:num="1"/>
          <w:docGrid w:type="lines" w:linePitch="312" w:charSpace="0"/>
        </w:sectPr>
      </w:pPr>
    </w:p>
    <w:p w14:paraId="09FCC5D5">
      <w:pPr>
        <w:tabs>
          <w:tab w:val="left" w:pos="1725"/>
        </w:tabs>
        <w:spacing w:line="576" w:lineRule="exact"/>
        <w:jc w:val="left"/>
        <w:rPr>
          <w:rFonts w:hint="default" w:ascii="方正小标宋简体" w:hAnsi="方正小标宋简体" w:eastAsia="黑体" w:cs="方正小标宋简体"/>
          <w:b w:val="0"/>
          <w:bCs/>
          <w:kern w:val="0"/>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8</w:t>
      </w:r>
    </w:p>
    <w:p w14:paraId="25B742E9">
      <w:pPr>
        <w:spacing w:line="600" w:lineRule="exact"/>
        <w:jc w:val="center"/>
        <w:rPr>
          <w:rFonts w:hint="eastAsia"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四川西南发展控股集团有限公司</w:t>
      </w:r>
    </w:p>
    <w:p w14:paraId="353554C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子公司名下2处资产选取土地评估机构（第二次）竞争性谈判</w:t>
      </w:r>
    </w:p>
    <w:p w14:paraId="2295FB2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第二次报价表</w:t>
      </w:r>
    </w:p>
    <w:p w14:paraId="33D2F267">
      <w:pPr>
        <w:spacing w:line="576" w:lineRule="exact"/>
        <w:jc w:val="center"/>
        <w:rPr>
          <w:rFonts w:asciiTheme="minorEastAsia" w:hAnsiTheme="minorEastAsia" w:eastAsiaTheme="minorEastAsia" w:cstheme="minorEastAsia"/>
          <w:b/>
          <w:kern w:val="0"/>
          <w:sz w:val="44"/>
          <w:szCs w:val="4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9"/>
        <w:gridCol w:w="3086"/>
        <w:gridCol w:w="2569"/>
      </w:tblGrid>
      <w:tr w14:paraId="0787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9" w:type="dxa"/>
          </w:tcPr>
          <w:p w14:paraId="2D2E30FB">
            <w:pPr>
              <w:jc w:val="center"/>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单位名称</w:t>
            </w:r>
          </w:p>
        </w:tc>
        <w:tc>
          <w:tcPr>
            <w:tcW w:w="3086" w:type="dxa"/>
          </w:tcPr>
          <w:p w14:paraId="7AB5E17F">
            <w:pPr>
              <w:jc w:val="center"/>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报价（</w:t>
            </w:r>
            <w:r>
              <w:rPr>
                <w:rFonts w:hint="eastAsia" w:asciiTheme="minorEastAsia" w:hAnsiTheme="minorEastAsia" w:eastAsiaTheme="minorEastAsia" w:cstheme="minorEastAsia"/>
                <w:color w:val="auto"/>
                <w:sz w:val="28"/>
                <w:szCs w:val="28"/>
                <w:lang w:val="en-US" w:eastAsia="zh-CN"/>
              </w:rPr>
              <w:t>单位：元</w:t>
            </w:r>
            <w:r>
              <w:rPr>
                <w:rFonts w:hint="eastAsia" w:asciiTheme="minorEastAsia" w:hAnsiTheme="minorEastAsia" w:eastAsiaTheme="minorEastAsia" w:cstheme="minorEastAsia"/>
                <w:color w:val="auto"/>
                <w:sz w:val="28"/>
                <w:szCs w:val="28"/>
              </w:rPr>
              <w:t>）</w:t>
            </w:r>
          </w:p>
        </w:tc>
        <w:tc>
          <w:tcPr>
            <w:tcW w:w="2569" w:type="dxa"/>
          </w:tcPr>
          <w:p w14:paraId="120865C1">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签字确认</w:t>
            </w:r>
          </w:p>
        </w:tc>
      </w:tr>
      <w:tr w14:paraId="3201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4" w:hRule="atLeast"/>
        </w:trPr>
        <w:tc>
          <w:tcPr>
            <w:tcW w:w="3979" w:type="dxa"/>
          </w:tcPr>
          <w:p w14:paraId="784A59CE">
            <w:pPr>
              <w:rPr>
                <w:rFonts w:asciiTheme="minorEastAsia" w:hAnsiTheme="minorEastAsia" w:eastAsiaTheme="minorEastAsia" w:cstheme="minorEastAsia"/>
                <w:b/>
                <w:sz w:val="44"/>
                <w:szCs w:val="44"/>
              </w:rPr>
            </w:pPr>
          </w:p>
        </w:tc>
        <w:tc>
          <w:tcPr>
            <w:tcW w:w="3086" w:type="dxa"/>
          </w:tcPr>
          <w:p w14:paraId="4AC0AFB9">
            <w:pPr>
              <w:jc w:val="center"/>
              <w:rPr>
                <w:rFonts w:asciiTheme="minorEastAsia" w:hAnsiTheme="minorEastAsia" w:eastAsiaTheme="minorEastAsia" w:cstheme="minorEastAsia"/>
                <w:b/>
                <w:sz w:val="44"/>
                <w:szCs w:val="44"/>
              </w:rPr>
            </w:pPr>
          </w:p>
        </w:tc>
        <w:tc>
          <w:tcPr>
            <w:tcW w:w="2569" w:type="dxa"/>
          </w:tcPr>
          <w:p w14:paraId="444794AD">
            <w:pPr>
              <w:rPr>
                <w:rFonts w:asciiTheme="minorEastAsia" w:hAnsiTheme="minorEastAsia" w:eastAsiaTheme="minorEastAsia" w:cstheme="minorEastAsia"/>
                <w:b/>
                <w:sz w:val="44"/>
                <w:szCs w:val="44"/>
              </w:rPr>
            </w:pPr>
          </w:p>
        </w:tc>
      </w:tr>
    </w:tbl>
    <w:p w14:paraId="1FD014C5">
      <w:pPr>
        <w:rPr>
          <w:rFonts w:hint="eastAsia" w:ascii="仿宋" w:hAnsi="仿宋" w:eastAsia="仿宋" w:cs="仿宋"/>
          <w:sz w:val="28"/>
          <w:szCs w:val="28"/>
          <w:lang w:eastAsia="zh-CN"/>
        </w:rPr>
        <w:sectPr>
          <w:pgSz w:w="11906" w:h="16838"/>
          <w:pgMar w:top="1304" w:right="1191" w:bottom="1304" w:left="1191" w:header="851" w:footer="992" w:gutter="0"/>
          <w:pgNumType w:fmt="decimal"/>
          <w:cols w:space="720" w:num="1"/>
          <w:docGrid w:type="lines" w:linePitch="312" w:charSpace="0"/>
        </w:sectPr>
      </w:pPr>
    </w:p>
    <w:p w14:paraId="3A933404">
      <w:pPr>
        <w:tabs>
          <w:tab w:val="left" w:pos="1725"/>
        </w:tabs>
        <w:spacing w:line="576" w:lineRule="exact"/>
        <w:jc w:val="left"/>
        <w:rPr>
          <w:rFonts w:hint="default" w:ascii="方正小标宋简体" w:hAnsi="方正小标宋简体" w:eastAsia="黑体" w:cs="方正小标宋简体"/>
          <w:b w:val="0"/>
          <w:bCs/>
          <w:kern w:val="0"/>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9</w:t>
      </w:r>
    </w:p>
    <w:p w14:paraId="319BAB1D">
      <w:pPr>
        <w:spacing w:line="576" w:lineRule="exact"/>
        <w:rPr>
          <w:rFonts w:asciiTheme="minorEastAsia" w:hAnsiTheme="minorEastAsia" w:eastAsiaTheme="minorEastAsia" w:cstheme="minorEastAsia"/>
        </w:rPr>
      </w:pPr>
    </w:p>
    <w:p w14:paraId="6BA23BDC">
      <w:pPr>
        <w:spacing w:line="576" w:lineRule="exact"/>
        <w:jc w:val="center"/>
        <w:rPr>
          <w:rFonts w:hint="eastAsia" w:ascii="方正小标宋简体" w:hAnsi="仿宋_GB2312" w:eastAsia="方正小标宋简体" w:cs="仿宋_GB2312"/>
          <w:b w:val="0"/>
          <w:bCs w:val="0"/>
          <w:sz w:val="44"/>
          <w:szCs w:val="44"/>
        </w:rPr>
      </w:pPr>
      <w:r>
        <w:rPr>
          <w:rFonts w:hint="eastAsia" w:ascii="方正小标宋简体" w:hAnsi="仿宋_GB2312" w:eastAsia="方正小标宋简体" w:cs="仿宋_GB2312"/>
          <w:b w:val="0"/>
          <w:bCs w:val="0"/>
          <w:sz w:val="44"/>
          <w:szCs w:val="44"/>
        </w:rPr>
        <w:t>投标文件密封情况确认表</w:t>
      </w:r>
    </w:p>
    <w:p w14:paraId="3270BE34">
      <w:pPr>
        <w:spacing w:line="576" w:lineRule="exact"/>
        <w:jc w:val="left"/>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项目名称：四川西南发展控股集团有限公司</w:t>
      </w:r>
      <w:r>
        <w:rPr>
          <w:rFonts w:hint="eastAsia" w:ascii="仿宋_GB2312" w:hAnsi="仿宋_GB2312" w:eastAsia="仿宋_GB2312" w:cs="仿宋_GB2312"/>
          <w:b w:val="0"/>
          <w:bCs w:val="0"/>
          <w:sz w:val="28"/>
          <w:szCs w:val="28"/>
          <w:lang w:val="en-US" w:eastAsia="zh-CN"/>
        </w:rPr>
        <w:t>子公司名下2处资产选取土地评估机构（第二次）竞争性谈判</w:t>
      </w:r>
    </w:p>
    <w:tbl>
      <w:tblPr>
        <w:tblStyle w:val="8"/>
        <w:tblpPr w:leftFromText="180" w:rightFromText="180" w:vertAnchor="text" w:horzAnchor="page" w:tblpX="1517" w:tblpY="1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9"/>
        <w:gridCol w:w="3319"/>
        <w:gridCol w:w="2606"/>
        <w:gridCol w:w="2085"/>
        <w:gridCol w:w="1775"/>
      </w:tblGrid>
      <w:tr w14:paraId="6A1E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4339" w:type="dxa"/>
            <w:vAlign w:val="center"/>
          </w:tcPr>
          <w:p w14:paraId="24A9FF5F">
            <w:pPr>
              <w:jc w:val="center"/>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序号</w:t>
            </w:r>
          </w:p>
        </w:tc>
        <w:tc>
          <w:tcPr>
            <w:tcW w:w="3319" w:type="dxa"/>
            <w:vAlign w:val="center"/>
          </w:tcPr>
          <w:p w14:paraId="344FE2EB">
            <w:pPr>
              <w:jc w:val="center"/>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申     请      人</w:t>
            </w:r>
          </w:p>
        </w:tc>
        <w:tc>
          <w:tcPr>
            <w:tcW w:w="2606" w:type="dxa"/>
            <w:vAlign w:val="center"/>
          </w:tcPr>
          <w:p w14:paraId="19FAB779">
            <w:pPr>
              <w:jc w:val="center"/>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密封性检查情况</w:t>
            </w:r>
          </w:p>
        </w:tc>
        <w:tc>
          <w:tcPr>
            <w:tcW w:w="2085" w:type="dxa"/>
            <w:vAlign w:val="center"/>
          </w:tcPr>
          <w:p w14:paraId="7D900919">
            <w:pPr>
              <w:jc w:val="center"/>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申请人签字</w:t>
            </w:r>
          </w:p>
        </w:tc>
        <w:tc>
          <w:tcPr>
            <w:tcW w:w="1775" w:type="dxa"/>
            <w:vAlign w:val="center"/>
          </w:tcPr>
          <w:p w14:paraId="1C0FA0D2">
            <w:pPr>
              <w:jc w:val="center"/>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备  注</w:t>
            </w:r>
          </w:p>
        </w:tc>
      </w:tr>
      <w:tr w14:paraId="1AE8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9" w:type="dxa"/>
          </w:tcPr>
          <w:p w14:paraId="3C91B013">
            <w:pPr>
              <w:rPr>
                <w:rFonts w:asciiTheme="minorEastAsia" w:hAnsiTheme="minorEastAsia" w:eastAsiaTheme="minorEastAsia" w:cstheme="minorEastAsia"/>
                <w:kern w:val="0"/>
                <w:sz w:val="44"/>
                <w:szCs w:val="44"/>
              </w:rPr>
            </w:pPr>
          </w:p>
        </w:tc>
        <w:tc>
          <w:tcPr>
            <w:tcW w:w="3319" w:type="dxa"/>
          </w:tcPr>
          <w:p w14:paraId="33B66B6C">
            <w:pPr>
              <w:rPr>
                <w:rFonts w:asciiTheme="minorEastAsia" w:hAnsiTheme="minorEastAsia" w:eastAsiaTheme="minorEastAsia" w:cstheme="minorEastAsia"/>
                <w:kern w:val="0"/>
                <w:sz w:val="44"/>
                <w:szCs w:val="44"/>
              </w:rPr>
            </w:pPr>
          </w:p>
        </w:tc>
        <w:tc>
          <w:tcPr>
            <w:tcW w:w="2606" w:type="dxa"/>
          </w:tcPr>
          <w:p w14:paraId="188FFBE3">
            <w:pPr>
              <w:rPr>
                <w:rFonts w:asciiTheme="minorEastAsia" w:hAnsiTheme="minorEastAsia" w:eastAsiaTheme="minorEastAsia" w:cstheme="minorEastAsia"/>
                <w:kern w:val="0"/>
                <w:sz w:val="44"/>
                <w:szCs w:val="44"/>
              </w:rPr>
            </w:pPr>
          </w:p>
        </w:tc>
        <w:tc>
          <w:tcPr>
            <w:tcW w:w="2085" w:type="dxa"/>
          </w:tcPr>
          <w:p w14:paraId="11335731">
            <w:pPr>
              <w:rPr>
                <w:rFonts w:asciiTheme="minorEastAsia" w:hAnsiTheme="minorEastAsia" w:eastAsiaTheme="minorEastAsia" w:cstheme="minorEastAsia"/>
                <w:kern w:val="0"/>
                <w:sz w:val="44"/>
                <w:szCs w:val="44"/>
              </w:rPr>
            </w:pPr>
          </w:p>
        </w:tc>
        <w:tc>
          <w:tcPr>
            <w:tcW w:w="1775" w:type="dxa"/>
          </w:tcPr>
          <w:p w14:paraId="6B977B94">
            <w:pPr>
              <w:rPr>
                <w:rFonts w:asciiTheme="minorEastAsia" w:hAnsiTheme="minorEastAsia" w:eastAsiaTheme="minorEastAsia" w:cstheme="minorEastAsia"/>
                <w:kern w:val="0"/>
                <w:sz w:val="44"/>
                <w:szCs w:val="44"/>
              </w:rPr>
            </w:pPr>
          </w:p>
        </w:tc>
      </w:tr>
      <w:tr w14:paraId="113C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9" w:type="dxa"/>
          </w:tcPr>
          <w:p w14:paraId="2B26EE9E">
            <w:pPr>
              <w:rPr>
                <w:rFonts w:asciiTheme="minorEastAsia" w:hAnsiTheme="minorEastAsia" w:eastAsiaTheme="minorEastAsia" w:cstheme="minorEastAsia"/>
                <w:kern w:val="0"/>
                <w:sz w:val="44"/>
                <w:szCs w:val="44"/>
              </w:rPr>
            </w:pPr>
          </w:p>
        </w:tc>
        <w:tc>
          <w:tcPr>
            <w:tcW w:w="3319" w:type="dxa"/>
          </w:tcPr>
          <w:p w14:paraId="290C5811">
            <w:pPr>
              <w:rPr>
                <w:rFonts w:asciiTheme="minorEastAsia" w:hAnsiTheme="minorEastAsia" w:eastAsiaTheme="minorEastAsia" w:cstheme="minorEastAsia"/>
                <w:kern w:val="0"/>
                <w:sz w:val="44"/>
                <w:szCs w:val="44"/>
              </w:rPr>
            </w:pPr>
          </w:p>
        </w:tc>
        <w:tc>
          <w:tcPr>
            <w:tcW w:w="2606" w:type="dxa"/>
          </w:tcPr>
          <w:p w14:paraId="6231F6A2">
            <w:pPr>
              <w:rPr>
                <w:rFonts w:asciiTheme="minorEastAsia" w:hAnsiTheme="minorEastAsia" w:eastAsiaTheme="minorEastAsia" w:cstheme="minorEastAsia"/>
                <w:kern w:val="0"/>
                <w:sz w:val="44"/>
                <w:szCs w:val="44"/>
              </w:rPr>
            </w:pPr>
          </w:p>
        </w:tc>
        <w:tc>
          <w:tcPr>
            <w:tcW w:w="2085" w:type="dxa"/>
          </w:tcPr>
          <w:p w14:paraId="32139875">
            <w:pPr>
              <w:rPr>
                <w:rFonts w:asciiTheme="minorEastAsia" w:hAnsiTheme="minorEastAsia" w:eastAsiaTheme="minorEastAsia" w:cstheme="minorEastAsia"/>
                <w:kern w:val="0"/>
                <w:sz w:val="44"/>
                <w:szCs w:val="44"/>
              </w:rPr>
            </w:pPr>
          </w:p>
        </w:tc>
        <w:tc>
          <w:tcPr>
            <w:tcW w:w="1775" w:type="dxa"/>
          </w:tcPr>
          <w:p w14:paraId="437CB334">
            <w:pPr>
              <w:rPr>
                <w:rFonts w:asciiTheme="minorEastAsia" w:hAnsiTheme="minorEastAsia" w:eastAsiaTheme="minorEastAsia" w:cstheme="minorEastAsia"/>
                <w:kern w:val="0"/>
                <w:sz w:val="44"/>
                <w:szCs w:val="44"/>
              </w:rPr>
            </w:pPr>
          </w:p>
        </w:tc>
      </w:tr>
      <w:tr w14:paraId="297C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9" w:type="dxa"/>
          </w:tcPr>
          <w:p w14:paraId="05D857E6">
            <w:pPr>
              <w:rPr>
                <w:rFonts w:asciiTheme="minorEastAsia" w:hAnsiTheme="minorEastAsia" w:eastAsiaTheme="minorEastAsia" w:cstheme="minorEastAsia"/>
                <w:kern w:val="0"/>
                <w:sz w:val="44"/>
                <w:szCs w:val="44"/>
              </w:rPr>
            </w:pPr>
          </w:p>
        </w:tc>
        <w:tc>
          <w:tcPr>
            <w:tcW w:w="3319" w:type="dxa"/>
          </w:tcPr>
          <w:p w14:paraId="4879E14B">
            <w:pPr>
              <w:rPr>
                <w:rFonts w:asciiTheme="minorEastAsia" w:hAnsiTheme="minorEastAsia" w:eastAsiaTheme="minorEastAsia" w:cstheme="minorEastAsia"/>
                <w:kern w:val="0"/>
                <w:sz w:val="44"/>
                <w:szCs w:val="44"/>
              </w:rPr>
            </w:pPr>
          </w:p>
        </w:tc>
        <w:tc>
          <w:tcPr>
            <w:tcW w:w="2606" w:type="dxa"/>
          </w:tcPr>
          <w:p w14:paraId="50EBF2E4">
            <w:pPr>
              <w:rPr>
                <w:rFonts w:asciiTheme="minorEastAsia" w:hAnsiTheme="minorEastAsia" w:eastAsiaTheme="minorEastAsia" w:cstheme="minorEastAsia"/>
                <w:kern w:val="0"/>
                <w:sz w:val="44"/>
                <w:szCs w:val="44"/>
              </w:rPr>
            </w:pPr>
          </w:p>
        </w:tc>
        <w:tc>
          <w:tcPr>
            <w:tcW w:w="2085" w:type="dxa"/>
          </w:tcPr>
          <w:p w14:paraId="2023890F">
            <w:pPr>
              <w:rPr>
                <w:rFonts w:asciiTheme="minorEastAsia" w:hAnsiTheme="minorEastAsia" w:eastAsiaTheme="minorEastAsia" w:cstheme="minorEastAsia"/>
                <w:kern w:val="0"/>
                <w:sz w:val="44"/>
                <w:szCs w:val="44"/>
              </w:rPr>
            </w:pPr>
          </w:p>
        </w:tc>
        <w:tc>
          <w:tcPr>
            <w:tcW w:w="1775" w:type="dxa"/>
          </w:tcPr>
          <w:p w14:paraId="6071B9F5">
            <w:pPr>
              <w:rPr>
                <w:rFonts w:asciiTheme="minorEastAsia" w:hAnsiTheme="minorEastAsia" w:eastAsiaTheme="minorEastAsia" w:cstheme="minorEastAsia"/>
                <w:kern w:val="0"/>
                <w:sz w:val="44"/>
                <w:szCs w:val="44"/>
              </w:rPr>
            </w:pPr>
          </w:p>
        </w:tc>
      </w:tr>
      <w:tr w14:paraId="17F1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9" w:type="dxa"/>
          </w:tcPr>
          <w:p w14:paraId="3A4222D2">
            <w:pPr>
              <w:rPr>
                <w:rFonts w:asciiTheme="minorEastAsia" w:hAnsiTheme="minorEastAsia" w:eastAsiaTheme="minorEastAsia" w:cstheme="minorEastAsia"/>
                <w:kern w:val="0"/>
                <w:sz w:val="44"/>
                <w:szCs w:val="44"/>
              </w:rPr>
            </w:pPr>
          </w:p>
        </w:tc>
        <w:tc>
          <w:tcPr>
            <w:tcW w:w="3319" w:type="dxa"/>
          </w:tcPr>
          <w:p w14:paraId="6484EE87">
            <w:pPr>
              <w:rPr>
                <w:rFonts w:asciiTheme="minorEastAsia" w:hAnsiTheme="minorEastAsia" w:eastAsiaTheme="minorEastAsia" w:cstheme="minorEastAsia"/>
                <w:kern w:val="0"/>
                <w:sz w:val="44"/>
                <w:szCs w:val="44"/>
              </w:rPr>
            </w:pPr>
          </w:p>
        </w:tc>
        <w:tc>
          <w:tcPr>
            <w:tcW w:w="2606" w:type="dxa"/>
          </w:tcPr>
          <w:p w14:paraId="0B6DB634">
            <w:pPr>
              <w:rPr>
                <w:rFonts w:asciiTheme="minorEastAsia" w:hAnsiTheme="minorEastAsia" w:eastAsiaTheme="minorEastAsia" w:cstheme="minorEastAsia"/>
                <w:kern w:val="0"/>
                <w:sz w:val="44"/>
                <w:szCs w:val="44"/>
              </w:rPr>
            </w:pPr>
          </w:p>
        </w:tc>
        <w:tc>
          <w:tcPr>
            <w:tcW w:w="2085" w:type="dxa"/>
          </w:tcPr>
          <w:p w14:paraId="19831A2F">
            <w:pPr>
              <w:rPr>
                <w:rFonts w:asciiTheme="minorEastAsia" w:hAnsiTheme="minorEastAsia" w:eastAsiaTheme="minorEastAsia" w:cstheme="minorEastAsia"/>
                <w:kern w:val="0"/>
                <w:sz w:val="44"/>
                <w:szCs w:val="44"/>
              </w:rPr>
            </w:pPr>
          </w:p>
        </w:tc>
        <w:tc>
          <w:tcPr>
            <w:tcW w:w="1775" w:type="dxa"/>
          </w:tcPr>
          <w:p w14:paraId="2D1FB234">
            <w:pPr>
              <w:rPr>
                <w:rFonts w:asciiTheme="minorEastAsia" w:hAnsiTheme="minorEastAsia" w:eastAsiaTheme="minorEastAsia" w:cstheme="minorEastAsia"/>
                <w:kern w:val="0"/>
                <w:sz w:val="44"/>
                <w:szCs w:val="44"/>
              </w:rPr>
            </w:pPr>
          </w:p>
        </w:tc>
      </w:tr>
      <w:tr w14:paraId="3208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9" w:type="dxa"/>
          </w:tcPr>
          <w:p w14:paraId="6FDC1037">
            <w:pPr>
              <w:rPr>
                <w:rFonts w:asciiTheme="minorEastAsia" w:hAnsiTheme="minorEastAsia" w:eastAsiaTheme="minorEastAsia" w:cstheme="minorEastAsia"/>
                <w:kern w:val="0"/>
                <w:sz w:val="44"/>
                <w:szCs w:val="44"/>
              </w:rPr>
            </w:pPr>
          </w:p>
        </w:tc>
        <w:tc>
          <w:tcPr>
            <w:tcW w:w="3319" w:type="dxa"/>
          </w:tcPr>
          <w:p w14:paraId="07889FAA">
            <w:pPr>
              <w:rPr>
                <w:rFonts w:asciiTheme="minorEastAsia" w:hAnsiTheme="minorEastAsia" w:eastAsiaTheme="minorEastAsia" w:cstheme="minorEastAsia"/>
                <w:kern w:val="0"/>
                <w:sz w:val="44"/>
                <w:szCs w:val="44"/>
              </w:rPr>
            </w:pPr>
          </w:p>
        </w:tc>
        <w:tc>
          <w:tcPr>
            <w:tcW w:w="2606" w:type="dxa"/>
          </w:tcPr>
          <w:p w14:paraId="661203AC">
            <w:pPr>
              <w:rPr>
                <w:rFonts w:asciiTheme="minorEastAsia" w:hAnsiTheme="minorEastAsia" w:eastAsiaTheme="minorEastAsia" w:cstheme="minorEastAsia"/>
                <w:kern w:val="0"/>
                <w:sz w:val="44"/>
                <w:szCs w:val="44"/>
              </w:rPr>
            </w:pPr>
          </w:p>
        </w:tc>
        <w:tc>
          <w:tcPr>
            <w:tcW w:w="2085" w:type="dxa"/>
          </w:tcPr>
          <w:p w14:paraId="08D59549">
            <w:pPr>
              <w:rPr>
                <w:rFonts w:asciiTheme="minorEastAsia" w:hAnsiTheme="minorEastAsia" w:eastAsiaTheme="minorEastAsia" w:cstheme="minorEastAsia"/>
                <w:kern w:val="0"/>
                <w:sz w:val="44"/>
                <w:szCs w:val="44"/>
              </w:rPr>
            </w:pPr>
          </w:p>
        </w:tc>
        <w:tc>
          <w:tcPr>
            <w:tcW w:w="1775" w:type="dxa"/>
          </w:tcPr>
          <w:p w14:paraId="1D72776C">
            <w:pPr>
              <w:rPr>
                <w:rFonts w:asciiTheme="minorEastAsia" w:hAnsiTheme="minorEastAsia" w:eastAsiaTheme="minorEastAsia" w:cstheme="minorEastAsia"/>
                <w:kern w:val="0"/>
                <w:sz w:val="44"/>
                <w:szCs w:val="44"/>
              </w:rPr>
            </w:pPr>
          </w:p>
        </w:tc>
      </w:tr>
      <w:tr w14:paraId="4F0A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5" w:hRule="atLeast"/>
        </w:trPr>
        <w:tc>
          <w:tcPr>
            <w:tcW w:w="14124" w:type="dxa"/>
            <w:gridSpan w:val="5"/>
          </w:tcPr>
          <w:p w14:paraId="74F78CF6">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业主、监督人员签字：</w:t>
            </w:r>
          </w:p>
          <w:p w14:paraId="5163D74D">
            <w:pPr>
              <w:jc w:val="right"/>
              <w:rPr>
                <w:rFonts w:asciiTheme="minorEastAsia" w:hAnsiTheme="minorEastAsia" w:eastAsiaTheme="minorEastAsia" w:cstheme="minorEastAsia"/>
                <w:sz w:val="28"/>
                <w:szCs w:val="28"/>
              </w:rPr>
            </w:pPr>
          </w:p>
          <w:p w14:paraId="66044981">
            <w:pPr>
              <w:jc w:val="both"/>
              <w:rPr>
                <w:rFonts w:asciiTheme="minorEastAsia" w:hAnsiTheme="minorEastAsia" w:eastAsiaTheme="minorEastAsia" w:cstheme="minorEastAsia"/>
                <w:sz w:val="28"/>
                <w:szCs w:val="28"/>
              </w:rPr>
            </w:pPr>
          </w:p>
          <w:p w14:paraId="230A3EAD">
            <w:pPr>
              <w:jc w:val="right"/>
            </w:pPr>
            <w:r>
              <w:rPr>
                <w:rFonts w:hint="eastAsia" w:asciiTheme="minorEastAsia" w:hAnsiTheme="minorEastAsia" w:eastAsiaTheme="minorEastAsia" w:cstheme="minorEastAsia"/>
                <w:sz w:val="28"/>
                <w:szCs w:val="28"/>
              </w:rPr>
              <w:t>年   月    日</w:t>
            </w:r>
          </w:p>
        </w:tc>
      </w:tr>
    </w:tbl>
    <w:p w14:paraId="24274EAB">
      <w:pPr>
        <w:tabs>
          <w:tab w:val="left" w:pos="1725"/>
        </w:tabs>
        <w:jc w:val="left"/>
        <w:rPr>
          <w:rFonts w:hint="eastAsia" w:ascii="黑体" w:hAnsi="黑体" w:eastAsia="黑体" w:cs="黑体"/>
          <w:b w:val="0"/>
          <w:bCs/>
          <w:sz w:val="28"/>
          <w:szCs w:val="28"/>
        </w:rPr>
        <w:sectPr>
          <w:pgSz w:w="16838" w:h="11906" w:orient="landscape"/>
          <w:pgMar w:top="1191" w:right="1304" w:bottom="1191" w:left="1304" w:header="851" w:footer="992" w:gutter="0"/>
          <w:pgNumType w:fmt="decimal"/>
          <w:cols w:space="720" w:num="1"/>
          <w:docGrid w:type="lines" w:linePitch="312" w:charSpace="0"/>
        </w:sectPr>
      </w:pPr>
    </w:p>
    <w:p w14:paraId="41B3AF97">
      <w:pPr>
        <w:tabs>
          <w:tab w:val="left" w:pos="1725"/>
        </w:tabs>
        <w:spacing w:line="576" w:lineRule="exact"/>
        <w:jc w:val="left"/>
        <w:rPr>
          <w:rFonts w:hint="default" w:eastAsia="黑体" w:asciiTheme="minorEastAsia" w:hAnsiTheme="minorEastAsia" w:cstheme="minorEastAsia"/>
          <w:kern w:val="0"/>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10</w:t>
      </w:r>
    </w:p>
    <w:p w14:paraId="68CF54EE">
      <w:pPr>
        <w:spacing w:line="576"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申请人符合性审查表</w:t>
      </w:r>
    </w:p>
    <w:p w14:paraId="0356EBC5">
      <w:pPr>
        <w:spacing w:line="576" w:lineRule="exact"/>
        <w:jc w:val="left"/>
        <w:rPr>
          <w:rFonts w:hint="eastAsia" w:ascii="方正小标宋简体" w:hAnsi="方正小标宋简体" w:eastAsia="方正小标宋简体" w:cs="方正小标宋简体"/>
          <w:kern w:val="0"/>
          <w:sz w:val="44"/>
          <w:szCs w:val="44"/>
        </w:rPr>
      </w:pPr>
      <w:r>
        <w:rPr>
          <w:rFonts w:hint="eastAsia" w:ascii="仿宋_GB2312" w:hAnsi="仿宋_GB2312" w:eastAsia="仿宋_GB2312" w:cs="仿宋_GB2312"/>
          <w:b w:val="0"/>
          <w:bCs w:val="0"/>
          <w:sz w:val="28"/>
          <w:szCs w:val="28"/>
          <w:lang w:eastAsia="zh-CN"/>
        </w:rPr>
        <w:t>项目名称：四川西南发展控股集团有限公司</w:t>
      </w:r>
      <w:r>
        <w:rPr>
          <w:rFonts w:hint="eastAsia" w:ascii="仿宋_GB2312" w:hAnsi="仿宋_GB2312" w:eastAsia="仿宋_GB2312" w:cs="仿宋_GB2312"/>
          <w:b w:val="0"/>
          <w:bCs w:val="0"/>
          <w:sz w:val="28"/>
          <w:szCs w:val="28"/>
          <w:lang w:val="en-US" w:eastAsia="zh-CN"/>
        </w:rPr>
        <w:t>子公司名下2处资产选取土地评估机构（第二次）竞争性谈判</w:t>
      </w:r>
    </w:p>
    <w:tbl>
      <w:tblPr>
        <w:tblStyle w:val="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50"/>
        <w:gridCol w:w="2064"/>
        <w:gridCol w:w="1880"/>
        <w:gridCol w:w="1785"/>
        <w:gridCol w:w="1141"/>
        <w:gridCol w:w="598"/>
      </w:tblGrid>
      <w:tr w14:paraId="73AC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70" w:type="dxa"/>
            <w:vAlign w:val="center"/>
          </w:tcPr>
          <w:p w14:paraId="66096254">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单位名称</w:t>
            </w:r>
          </w:p>
        </w:tc>
        <w:tc>
          <w:tcPr>
            <w:tcW w:w="1050" w:type="dxa"/>
            <w:vAlign w:val="center"/>
          </w:tcPr>
          <w:p w14:paraId="4DA97EB5">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营业执照复印件</w:t>
            </w:r>
          </w:p>
        </w:tc>
        <w:tc>
          <w:tcPr>
            <w:tcW w:w="2064" w:type="dxa"/>
            <w:vAlign w:val="center"/>
          </w:tcPr>
          <w:p w14:paraId="0440FF0B">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全国投资项目在线审批监管平台网络截图</w:t>
            </w:r>
          </w:p>
        </w:tc>
        <w:tc>
          <w:tcPr>
            <w:tcW w:w="1880" w:type="dxa"/>
            <w:vAlign w:val="center"/>
          </w:tcPr>
          <w:p w14:paraId="55B058A0">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法定代表人资格证明及身份证复印件</w:t>
            </w:r>
          </w:p>
        </w:tc>
        <w:tc>
          <w:tcPr>
            <w:tcW w:w="1785" w:type="dxa"/>
            <w:vAlign w:val="center"/>
          </w:tcPr>
          <w:p w14:paraId="0116E285">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授权委托书及代理人身份证复印件</w:t>
            </w:r>
          </w:p>
        </w:tc>
        <w:tc>
          <w:tcPr>
            <w:tcW w:w="1141" w:type="dxa"/>
            <w:vAlign w:val="center"/>
          </w:tcPr>
          <w:p w14:paraId="2575CDA0">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审查结论是否合格</w:t>
            </w:r>
          </w:p>
        </w:tc>
        <w:tc>
          <w:tcPr>
            <w:tcW w:w="598" w:type="dxa"/>
            <w:vAlign w:val="center"/>
          </w:tcPr>
          <w:p w14:paraId="790EFBB8">
            <w:pPr>
              <w:snapToGrid w:val="0"/>
              <w:spacing w:line="240" w:lineRule="auto"/>
              <w:ind w:left="0" w:leftChars="0" w:right="0" w:rightChars="0" w:firstLine="0" w:firstLineChars="0"/>
              <w:jc w:val="center"/>
              <w:rPr>
                <w:rFonts w:ascii="仿宋_GB2312" w:eastAsia="仿宋_GB2312"/>
                <w:b/>
                <w:sz w:val="28"/>
                <w:szCs w:val="28"/>
              </w:rPr>
            </w:pPr>
            <w:r>
              <w:rPr>
                <w:rFonts w:hint="eastAsia" w:ascii="仿宋_GB2312" w:eastAsia="仿宋_GB2312"/>
                <w:b/>
                <w:sz w:val="28"/>
                <w:szCs w:val="28"/>
              </w:rPr>
              <w:t>备注</w:t>
            </w:r>
          </w:p>
        </w:tc>
      </w:tr>
      <w:tr w14:paraId="5511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vAlign w:val="center"/>
          </w:tcPr>
          <w:p w14:paraId="2E66C27A">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050" w:type="dxa"/>
            <w:vAlign w:val="center"/>
          </w:tcPr>
          <w:p w14:paraId="382CC9F3">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2064" w:type="dxa"/>
            <w:vAlign w:val="center"/>
          </w:tcPr>
          <w:p w14:paraId="3678D866">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880" w:type="dxa"/>
            <w:vAlign w:val="center"/>
          </w:tcPr>
          <w:p w14:paraId="6C49ADBF">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785" w:type="dxa"/>
            <w:vAlign w:val="center"/>
          </w:tcPr>
          <w:p w14:paraId="35FE04CE">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141" w:type="dxa"/>
            <w:vAlign w:val="center"/>
          </w:tcPr>
          <w:p w14:paraId="49485868">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598" w:type="dxa"/>
            <w:vAlign w:val="center"/>
          </w:tcPr>
          <w:p w14:paraId="3B081FBD">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r>
      <w:tr w14:paraId="3769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vAlign w:val="center"/>
          </w:tcPr>
          <w:p w14:paraId="090BD44A">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050" w:type="dxa"/>
            <w:vAlign w:val="center"/>
          </w:tcPr>
          <w:p w14:paraId="07ECCDC5">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2064" w:type="dxa"/>
            <w:vAlign w:val="center"/>
          </w:tcPr>
          <w:p w14:paraId="6CA91799">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880" w:type="dxa"/>
            <w:vAlign w:val="center"/>
          </w:tcPr>
          <w:p w14:paraId="683D3025">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785" w:type="dxa"/>
            <w:vAlign w:val="center"/>
          </w:tcPr>
          <w:p w14:paraId="6B6449E1">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141" w:type="dxa"/>
            <w:vAlign w:val="center"/>
          </w:tcPr>
          <w:p w14:paraId="5565F73F">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598" w:type="dxa"/>
            <w:vAlign w:val="center"/>
          </w:tcPr>
          <w:p w14:paraId="2A7CE550">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r>
      <w:tr w14:paraId="4393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vAlign w:val="center"/>
          </w:tcPr>
          <w:p w14:paraId="1EEFFE31">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050" w:type="dxa"/>
            <w:vAlign w:val="center"/>
          </w:tcPr>
          <w:p w14:paraId="6D0EFEFB">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2064" w:type="dxa"/>
            <w:vAlign w:val="center"/>
          </w:tcPr>
          <w:p w14:paraId="288A0B5C">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880" w:type="dxa"/>
            <w:vAlign w:val="center"/>
          </w:tcPr>
          <w:p w14:paraId="4970CF1B">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785" w:type="dxa"/>
            <w:vAlign w:val="center"/>
          </w:tcPr>
          <w:p w14:paraId="3F6785DA">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141" w:type="dxa"/>
            <w:vAlign w:val="center"/>
          </w:tcPr>
          <w:p w14:paraId="14FE40B3">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598" w:type="dxa"/>
            <w:vAlign w:val="center"/>
          </w:tcPr>
          <w:p w14:paraId="32E27B2C">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r>
      <w:tr w14:paraId="3D4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vAlign w:val="center"/>
          </w:tcPr>
          <w:p w14:paraId="5E0DF4BD">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050" w:type="dxa"/>
            <w:vAlign w:val="center"/>
          </w:tcPr>
          <w:p w14:paraId="6962E687">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2064" w:type="dxa"/>
            <w:vAlign w:val="center"/>
          </w:tcPr>
          <w:p w14:paraId="3F5448D9">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880" w:type="dxa"/>
            <w:vAlign w:val="center"/>
          </w:tcPr>
          <w:p w14:paraId="24B2C056">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785" w:type="dxa"/>
            <w:vAlign w:val="center"/>
          </w:tcPr>
          <w:p w14:paraId="4C0C2400">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141" w:type="dxa"/>
            <w:vAlign w:val="center"/>
          </w:tcPr>
          <w:p w14:paraId="32CE3286">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598" w:type="dxa"/>
            <w:vAlign w:val="center"/>
          </w:tcPr>
          <w:p w14:paraId="671954E5">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r>
      <w:tr w14:paraId="3916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vAlign w:val="center"/>
          </w:tcPr>
          <w:p w14:paraId="655235F8">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050" w:type="dxa"/>
            <w:vAlign w:val="center"/>
          </w:tcPr>
          <w:p w14:paraId="15EAA3E9">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2064" w:type="dxa"/>
            <w:vAlign w:val="center"/>
          </w:tcPr>
          <w:p w14:paraId="766E59D0">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880" w:type="dxa"/>
            <w:vAlign w:val="center"/>
          </w:tcPr>
          <w:p w14:paraId="2868AB11">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785" w:type="dxa"/>
            <w:vAlign w:val="center"/>
          </w:tcPr>
          <w:p w14:paraId="4BA84B2E">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1141" w:type="dxa"/>
            <w:vAlign w:val="center"/>
          </w:tcPr>
          <w:p w14:paraId="1AEF091E">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c>
          <w:tcPr>
            <w:tcW w:w="598" w:type="dxa"/>
            <w:vAlign w:val="center"/>
          </w:tcPr>
          <w:p w14:paraId="28B406E8">
            <w:pPr>
              <w:snapToGrid w:val="0"/>
              <w:ind w:left="0" w:leftChars="0" w:right="0" w:rightChars="0" w:firstLine="0" w:firstLineChars="0"/>
              <w:jc w:val="center"/>
              <w:rPr>
                <w:rFonts w:asciiTheme="minorEastAsia" w:hAnsiTheme="minorEastAsia" w:eastAsiaTheme="minorEastAsia" w:cstheme="minorEastAsia"/>
                <w:kern w:val="0"/>
                <w:sz w:val="44"/>
                <w:szCs w:val="44"/>
              </w:rPr>
            </w:pPr>
          </w:p>
        </w:tc>
      </w:tr>
      <w:tr w14:paraId="55DA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98" w:type="dxa"/>
            <w:gridSpan w:val="7"/>
            <w:vAlign w:val="center"/>
          </w:tcPr>
          <w:p w14:paraId="44BE8FC9">
            <w:pPr>
              <w:snapToGrid w:val="0"/>
              <w:ind w:left="0" w:leftChars="0" w:right="0" w:rightChars="0" w:firstLine="0" w:firstLineChars="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业主、监督人员签字：</w:t>
            </w:r>
          </w:p>
          <w:p w14:paraId="5F0C9C7E">
            <w:pPr>
              <w:snapToGrid w:val="0"/>
              <w:ind w:left="0" w:leftChars="0" w:right="0" w:rightChars="0" w:firstLine="0" w:firstLineChars="0"/>
              <w:jc w:val="center"/>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z w:val="28"/>
                <w:szCs w:val="28"/>
              </w:rPr>
              <w:t>年   月    日</w:t>
            </w:r>
          </w:p>
        </w:tc>
      </w:tr>
    </w:tbl>
    <w:p w14:paraId="5A3FA4F3">
      <w:pPr>
        <w:rPr>
          <w:rFonts w:asciiTheme="minorEastAsia" w:hAnsiTheme="minorEastAsia" w:eastAsiaTheme="minorEastAsia" w:cstheme="minorEastAsia"/>
          <w:kern w:val="0"/>
          <w:sz w:val="44"/>
          <w:szCs w:val="44"/>
        </w:rPr>
      </w:pPr>
    </w:p>
    <w:p w14:paraId="2519E284">
      <w:pPr>
        <w:pStyle w:val="4"/>
        <w:ind w:left="0" w:leftChars="0" w:firstLine="0" w:firstLineChars="0"/>
      </w:pPr>
    </w:p>
    <w:p w14:paraId="6F889CD4">
      <w:pPr>
        <w:pStyle w:val="6"/>
        <w:ind w:left="0" w:leftChars="0" w:firstLine="0" w:firstLineChars="0"/>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3907F"/>
    <w:multiLevelType w:val="singleLevel"/>
    <w:tmpl w:val="F0A390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0C2575"/>
    <w:rsid w:val="00CF5500"/>
    <w:rsid w:val="046B547C"/>
    <w:rsid w:val="04E2157A"/>
    <w:rsid w:val="051C5FA9"/>
    <w:rsid w:val="077A1F3E"/>
    <w:rsid w:val="09C71037"/>
    <w:rsid w:val="0A5F1209"/>
    <w:rsid w:val="0D233138"/>
    <w:rsid w:val="0EA77ABC"/>
    <w:rsid w:val="100D1FB2"/>
    <w:rsid w:val="12485112"/>
    <w:rsid w:val="129465AA"/>
    <w:rsid w:val="15190EB4"/>
    <w:rsid w:val="1C281B11"/>
    <w:rsid w:val="1D3E15EC"/>
    <w:rsid w:val="1DF452E7"/>
    <w:rsid w:val="1FDF56B7"/>
    <w:rsid w:val="22573150"/>
    <w:rsid w:val="23D0028D"/>
    <w:rsid w:val="27AD7087"/>
    <w:rsid w:val="27D17500"/>
    <w:rsid w:val="28981F1C"/>
    <w:rsid w:val="2B955725"/>
    <w:rsid w:val="2DEC6E42"/>
    <w:rsid w:val="2EC50E19"/>
    <w:rsid w:val="34B40B57"/>
    <w:rsid w:val="350E769E"/>
    <w:rsid w:val="3DBF4DB8"/>
    <w:rsid w:val="3DEE7197"/>
    <w:rsid w:val="3E90348B"/>
    <w:rsid w:val="413D74AE"/>
    <w:rsid w:val="41A82C28"/>
    <w:rsid w:val="43DC4482"/>
    <w:rsid w:val="47DB5B06"/>
    <w:rsid w:val="49AF59B4"/>
    <w:rsid w:val="5047736B"/>
    <w:rsid w:val="51422751"/>
    <w:rsid w:val="520C2575"/>
    <w:rsid w:val="54C6289C"/>
    <w:rsid w:val="58DA2924"/>
    <w:rsid w:val="5DB03139"/>
    <w:rsid w:val="5F265461"/>
    <w:rsid w:val="61F41846"/>
    <w:rsid w:val="634365D7"/>
    <w:rsid w:val="667E0188"/>
    <w:rsid w:val="67D143D7"/>
    <w:rsid w:val="67DD0FCE"/>
    <w:rsid w:val="68614CFA"/>
    <w:rsid w:val="696917C0"/>
    <w:rsid w:val="6A38073E"/>
    <w:rsid w:val="6A5C267E"/>
    <w:rsid w:val="6B193C07"/>
    <w:rsid w:val="6BA41E2C"/>
    <w:rsid w:val="6E3D3A0E"/>
    <w:rsid w:val="75DE663D"/>
    <w:rsid w:val="776867CD"/>
    <w:rsid w:val="7A266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2"/>
    <w:basedOn w:val="1"/>
    <w:qFormat/>
    <w:uiPriority w:val="0"/>
    <w:pPr>
      <w:spacing w:after="120" w:afterLines="0" w:afterAutospacing="0" w:line="480" w:lineRule="auto"/>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3"/>
    <w:qFormat/>
    <w:uiPriority w:val="0"/>
    <w:pPr>
      <w:tabs>
        <w:tab w:val="left" w:pos="420"/>
      </w:tabs>
      <w:ind w:firstLine="420" w:firstLineChars="100"/>
    </w:pPr>
    <w:rPr>
      <w:rFonts w:ascii="Courier New" w:hAnsi="Courier New"/>
      <w:kern w:val="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10"/>
    <w:basedOn w:val="9"/>
    <w:autoRedefine/>
    <w:qFormat/>
    <w:uiPriority w:val="0"/>
    <w:rPr>
      <w:rFonts w:hint="default" w:ascii="Times New Roman" w:hAnsi="Times New Roman" w:cs="Times New Roman"/>
    </w:rPr>
  </w:style>
  <w:style w:type="paragraph" w:customStyle="1" w:styleId="12">
    <w:name w:val="Normal_0"/>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2912</Words>
  <Characters>3034</Characters>
  <Lines>0</Lines>
  <Paragraphs>0</Paragraphs>
  <TotalTime>22</TotalTime>
  <ScaleCrop>false</ScaleCrop>
  <LinksUpToDate>false</LinksUpToDate>
  <CharactersWithSpaces>3627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2026-01-12T08:45:00Z</dcterms:created>
  <dc:creator>果冻</dc:creator>
  <cp:lastModifiedBy>晨</cp:lastModifiedBy>
  <cp:lastPrinted>2026-01-22T08:28:00Z</cp:lastPrinted>
  <dcterms:modified xsi:type="dcterms:W3CDTF">2026-01-22T14:58:17Z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2134869DF549405892E9C633BCDE205C_13</vt:lpwstr>
  </property>
  <property fmtid="{D5CDD505-2E9C-101B-9397-08002B2CF9AE}" pid="4" name="KSOTemplateDocerSaveRecord">
    <vt:lpwstr>eyJoZGlkIjoiMTI2OTE1OTZkZWQxNDE1YTcwN2EyMTY5Mzg1YjVhY2UiLCJ1c2VySWQiOiI2MjI3NzQ3NTQifQ==</vt:lpwstr>
  </property>
</Properties>
</file>